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83B" w:rsidRPr="0034735C" w:rsidRDefault="00F0583B" w:rsidP="0034735C">
      <w:pPr>
        <w:pStyle w:val="Heading1"/>
      </w:pPr>
      <w:r w:rsidRPr="0034735C">
        <w:t>Disability Services Commission</w:t>
      </w:r>
    </w:p>
    <w:p w:rsidR="00F0583B" w:rsidRPr="0034735C" w:rsidRDefault="00F0583B" w:rsidP="0034735C">
      <w:pPr>
        <w:pStyle w:val="Heading1"/>
      </w:pPr>
    </w:p>
    <w:p w:rsidR="00F0583B" w:rsidRPr="0034735C" w:rsidRDefault="00F0583B" w:rsidP="0034735C">
      <w:pPr>
        <w:pStyle w:val="Heading1"/>
      </w:pPr>
      <w:r w:rsidRPr="0034735C">
        <w:t xml:space="preserve">Policy for Recreation for People with Disability </w:t>
      </w:r>
    </w:p>
    <w:p w:rsidR="00F0583B" w:rsidRPr="00F0583B" w:rsidRDefault="00F0583B" w:rsidP="00EE702D">
      <w:pPr>
        <w:tabs>
          <w:tab w:val="left" w:pos="567"/>
          <w:tab w:val="left" w:pos="1134"/>
        </w:tabs>
        <w:spacing w:after="0" w:line="240" w:lineRule="auto"/>
        <w:rPr>
          <w:rFonts w:eastAsia="Times New Roman" w:cs="Arial"/>
          <w:szCs w:val="20"/>
          <w:lang w:eastAsia="en-AU"/>
        </w:rPr>
      </w:pPr>
    </w:p>
    <w:p w:rsidR="00F0583B" w:rsidRPr="00F0583B" w:rsidRDefault="00F0583B" w:rsidP="00EE702D">
      <w:pPr>
        <w:tabs>
          <w:tab w:val="left" w:pos="567"/>
          <w:tab w:val="left" w:pos="1134"/>
        </w:tabs>
        <w:spacing w:after="0" w:line="240" w:lineRule="auto"/>
        <w:rPr>
          <w:rFonts w:eastAsia="Times New Roman" w:cs="Arial"/>
          <w:szCs w:val="20"/>
          <w:lang w:eastAsia="en-AU"/>
        </w:rPr>
      </w:pPr>
    </w:p>
    <w:p w:rsidR="00F0583B" w:rsidRPr="0034735C" w:rsidRDefault="00F0583B" w:rsidP="0034735C">
      <w:pPr>
        <w:pStyle w:val="Heading2"/>
      </w:pPr>
      <w:r w:rsidRPr="0034735C">
        <w:t>Keywords</w:t>
      </w:r>
    </w:p>
    <w:p w:rsidR="00F0583B" w:rsidRPr="00F0583B" w:rsidRDefault="00F0583B" w:rsidP="00EE702D">
      <w:pPr>
        <w:tabs>
          <w:tab w:val="left" w:pos="567"/>
          <w:tab w:val="left" w:pos="1134"/>
        </w:tabs>
        <w:spacing w:after="0" w:line="240" w:lineRule="auto"/>
        <w:rPr>
          <w:rFonts w:eastAsia="Times New Roman" w:cs="Arial"/>
          <w:szCs w:val="24"/>
          <w:lang w:eastAsia="en-AU"/>
        </w:rPr>
      </w:pPr>
      <w:r w:rsidRPr="00F0583B">
        <w:rPr>
          <w:rFonts w:eastAsia="Times New Roman" w:cs="Arial"/>
          <w:szCs w:val="24"/>
          <w:lang w:eastAsia="en-AU"/>
        </w:rPr>
        <w:t>Recreation</w:t>
      </w:r>
      <w:r w:rsidR="00A51275">
        <w:rPr>
          <w:rFonts w:eastAsia="Times New Roman" w:cs="Arial"/>
          <w:szCs w:val="24"/>
          <w:lang w:eastAsia="en-AU"/>
        </w:rPr>
        <w:t>,</w:t>
      </w:r>
      <w:r w:rsidRPr="00F0583B">
        <w:rPr>
          <w:rFonts w:eastAsia="Times New Roman" w:cs="Arial"/>
          <w:szCs w:val="24"/>
          <w:lang w:eastAsia="en-AU"/>
        </w:rPr>
        <w:t xml:space="preserve"> </w:t>
      </w:r>
      <w:r w:rsidR="00A51275">
        <w:rPr>
          <w:rFonts w:eastAsia="Times New Roman" w:cs="Arial"/>
          <w:szCs w:val="24"/>
          <w:lang w:eastAsia="en-AU"/>
        </w:rPr>
        <w:t>p</w:t>
      </w:r>
      <w:r w:rsidRPr="00F0583B">
        <w:rPr>
          <w:rFonts w:eastAsia="Times New Roman" w:cs="Arial"/>
          <w:szCs w:val="24"/>
          <w:lang w:eastAsia="en-AU"/>
        </w:rPr>
        <w:t>erson</w:t>
      </w:r>
      <w:r w:rsidR="00A51275">
        <w:rPr>
          <w:rFonts w:eastAsia="Times New Roman" w:cs="Arial"/>
          <w:szCs w:val="24"/>
          <w:lang w:eastAsia="en-AU"/>
        </w:rPr>
        <w:t>-</w:t>
      </w:r>
      <w:r w:rsidRPr="00F0583B">
        <w:rPr>
          <w:rFonts w:eastAsia="Times New Roman" w:cs="Arial"/>
          <w:szCs w:val="24"/>
          <w:lang w:eastAsia="en-AU"/>
        </w:rPr>
        <w:t>centred approach</w:t>
      </w:r>
      <w:r w:rsidR="00A51275">
        <w:rPr>
          <w:rFonts w:eastAsia="Times New Roman" w:cs="Arial"/>
          <w:szCs w:val="24"/>
          <w:lang w:eastAsia="en-AU"/>
        </w:rPr>
        <w:t>,</w:t>
      </w:r>
      <w:r w:rsidRPr="00F0583B">
        <w:rPr>
          <w:rFonts w:eastAsia="Times New Roman" w:cs="Arial"/>
          <w:szCs w:val="24"/>
          <w:lang w:eastAsia="en-AU"/>
        </w:rPr>
        <w:t xml:space="preserve"> </w:t>
      </w:r>
      <w:r w:rsidR="00A51275">
        <w:rPr>
          <w:rFonts w:eastAsia="Times New Roman" w:cs="Arial"/>
          <w:szCs w:val="24"/>
          <w:lang w:eastAsia="en-AU"/>
        </w:rPr>
        <w:t>i</w:t>
      </w:r>
      <w:r w:rsidRPr="00F0583B">
        <w:rPr>
          <w:rFonts w:eastAsia="Times New Roman" w:cs="Arial"/>
          <w:szCs w:val="24"/>
          <w:lang w:eastAsia="en-AU"/>
        </w:rPr>
        <w:t>nclusion</w:t>
      </w:r>
      <w:r w:rsidR="00A51275">
        <w:rPr>
          <w:rFonts w:eastAsia="Times New Roman" w:cs="Arial"/>
          <w:szCs w:val="24"/>
          <w:lang w:eastAsia="en-AU"/>
        </w:rPr>
        <w:t>,</w:t>
      </w:r>
      <w:r w:rsidRPr="00F0583B">
        <w:rPr>
          <w:rFonts w:eastAsia="Times New Roman" w:cs="Arial"/>
          <w:szCs w:val="24"/>
          <w:lang w:eastAsia="en-AU"/>
        </w:rPr>
        <w:t xml:space="preserve"> </w:t>
      </w:r>
      <w:r w:rsidR="00A51275">
        <w:rPr>
          <w:rFonts w:eastAsia="Times New Roman" w:cs="Arial"/>
          <w:szCs w:val="24"/>
          <w:lang w:eastAsia="en-AU"/>
        </w:rPr>
        <w:t>i</w:t>
      </w:r>
      <w:r w:rsidRPr="00F0583B">
        <w:rPr>
          <w:rFonts w:eastAsia="Times New Roman" w:cs="Arial"/>
          <w:szCs w:val="24"/>
          <w:lang w:eastAsia="en-AU"/>
        </w:rPr>
        <w:t>ndividual outcomes</w:t>
      </w:r>
      <w:r w:rsidR="00A51275">
        <w:rPr>
          <w:rFonts w:eastAsia="Times New Roman" w:cs="Arial"/>
          <w:szCs w:val="24"/>
          <w:lang w:eastAsia="en-AU"/>
        </w:rPr>
        <w:t>,</w:t>
      </w:r>
      <w:r w:rsidRPr="00F0583B">
        <w:rPr>
          <w:rFonts w:eastAsia="Times New Roman" w:cs="Arial"/>
          <w:szCs w:val="24"/>
          <w:lang w:eastAsia="en-AU"/>
        </w:rPr>
        <w:t xml:space="preserve"> </w:t>
      </w:r>
      <w:r w:rsidR="00A51275">
        <w:rPr>
          <w:rFonts w:eastAsia="Times New Roman" w:cs="Arial"/>
          <w:szCs w:val="24"/>
          <w:lang w:eastAsia="en-AU"/>
        </w:rPr>
        <w:t>i</w:t>
      </w:r>
      <w:r w:rsidRPr="00F0583B">
        <w:rPr>
          <w:rFonts w:eastAsia="Times New Roman" w:cs="Arial"/>
          <w:szCs w:val="24"/>
          <w:lang w:eastAsia="en-AU"/>
        </w:rPr>
        <w:t>ndividualised funding</w:t>
      </w:r>
      <w:r w:rsidR="00A51275">
        <w:rPr>
          <w:rFonts w:eastAsia="Times New Roman" w:cs="Arial"/>
          <w:szCs w:val="24"/>
          <w:lang w:eastAsia="en-AU"/>
        </w:rPr>
        <w:t>.</w:t>
      </w:r>
    </w:p>
    <w:p w:rsidR="00F0583B" w:rsidRDefault="00F0583B" w:rsidP="00EE702D">
      <w:pPr>
        <w:tabs>
          <w:tab w:val="left" w:pos="567"/>
          <w:tab w:val="left" w:pos="1134"/>
        </w:tabs>
        <w:spacing w:after="0" w:line="240" w:lineRule="auto"/>
        <w:contextualSpacing/>
        <w:rPr>
          <w:rFonts w:eastAsia="Times New Roman" w:cs="Arial"/>
          <w:szCs w:val="24"/>
          <w:lang w:eastAsia="en-AU"/>
        </w:rPr>
      </w:pPr>
    </w:p>
    <w:p w:rsidR="00EE702D" w:rsidRPr="00F0583B" w:rsidRDefault="00EE702D" w:rsidP="00EE702D">
      <w:pPr>
        <w:tabs>
          <w:tab w:val="left" w:pos="567"/>
          <w:tab w:val="left" w:pos="1134"/>
        </w:tabs>
        <w:spacing w:after="0" w:line="240" w:lineRule="auto"/>
        <w:contextualSpacing/>
        <w:rPr>
          <w:rFonts w:eastAsia="Times New Roman" w:cs="Arial"/>
          <w:szCs w:val="24"/>
          <w:lang w:eastAsia="en-AU"/>
        </w:rPr>
      </w:pPr>
    </w:p>
    <w:p w:rsidR="00F0583B" w:rsidRPr="00F0583B" w:rsidRDefault="00AF7513" w:rsidP="0034735C">
      <w:pPr>
        <w:pStyle w:val="Heading2"/>
      </w:pPr>
      <w:r>
        <w:t>Policy s</w:t>
      </w:r>
      <w:r w:rsidR="00F0583B" w:rsidRPr="00F0583B">
        <w:t>tatement</w:t>
      </w:r>
    </w:p>
    <w:p w:rsidR="00F0583B" w:rsidRPr="00F0583B" w:rsidRDefault="00F0583B" w:rsidP="00EE702D">
      <w:pPr>
        <w:tabs>
          <w:tab w:val="left" w:pos="567"/>
          <w:tab w:val="left" w:pos="1134"/>
        </w:tabs>
        <w:spacing w:after="0" w:line="240" w:lineRule="auto"/>
        <w:rPr>
          <w:rFonts w:eastAsia="Times New Roman" w:cs="Arial"/>
          <w:szCs w:val="24"/>
          <w:lang w:eastAsia="en-AU"/>
        </w:rPr>
      </w:pPr>
      <w:r w:rsidRPr="00F0583B">
        <w:rPr>
          <w:rFonts w:eastAsia="Times New Roman" w:cs="Arial"/>
          <w:szCs w:val="24"/>
          <w:lang w:eastAsia="en-AU"/>
        </w:rPr>
        <w:t>The Commission recognises that recreation is a highly valued and important factor that contributes to the quality of life of all people.  Recreation activities can assist individuals to achieve their goals.</w:t>
      </w:r>
    </w:p>
    <w:p w:rsidR="00F0583B" w:rsidRPr="00F0583B" w:rsidRDefault="00F0583B" w:rsidP="00EE702D">
      <w:pPr>
        <w:tabs>
          <w:tab w:val="left" w:pos="567"/>
          <w:tab w:val="left" w:pos="1134"/>
        </w:tabs>
        <w:spacing w:after="0" w:line="240" w:lineRule="auto"/>
        <w:rPr>
          <w:rFonts w:eastAsia="Times New Roman" w:cs="Arial"/>
          <w:szCs w:val="24"/>
          <w:lang w:eastAsia="en-AU"/>
        </w:rPr>
      </w:pPr>
    </w:p>
    <w:p w:rsidR="00F0583B" w:rsidRPr="00F0583B" w:rsidRDefault="00F0583B" w:rsidP="00EE702D">
      <w:pPr>
        <w:tabs>
          <w:tab w:val="left" w:pos="567"/>
          <w:tab w:val="left" w:pos="1134"/>
        </w:tabs>
        <w:spacing w:after="0" w:line="240" w:lineRule="auto"/>
        <w:rPr>
          <w:rFonts w:eastAsia="Times New Roman" w:cs="Arial"/>
          <w:szCs w:val="24"/>
          <w:lang w:eastAsia="en-AU"/>
        </w:rPr>
      </w:pPr>
      <w:r w:rsidRPr="00F0583B">
        <w:rPr>
          <w:rFonts w:eastAsia="Times New Roman" w:cs="Arial"/>
          <w:szCs w:val="24"/>
          <w:lang w:eastAsia="en-AU"/>
        </w:rPr>
        <w:t xml:space="preserve">Reasonable and necessary funding is provided for individuals to purchase strategies that help achieve their documented goals. Individualised funding will be used wherever possible. </w:t>
      </w:r>
    </w:p>
    <w:p w:rsidR="00F0583B" w:rsidRPr="00F0583B" w:rsidRDefault="00F0583B" w:rsidP="00EE702D">
      <w:pPr>
        <w:tabs>
          <w:tab w:val="left" w:pos="567"/>
          <w:tab w:val="left" w:pos="1134"/>
        </w:tabs>
        <w:spacing w:after="0" w:line="240" w:lineRule="auto"/>
        <w:rPr>
          <w:rFonts w:eastAsia="Times New Roman" w:cs="Arial"/>
          <w:szCs w:val="24"/>
          <w:lang w:eastAsia="en-AU"/>
        </w:rPr>
      </w:pPr>
    </w:p>
    <w:p w:rsidR="00F0583B" w:rsidRPr="00F0583B" w:rsidRDefault="00F0583B" w:rsidP="00EE702D">
      <w:pPr>
        <w:tabs>
          <w:tab w:val="left" w:pos="567"/>
          <w:tab w:val="left" w:pos="1134"/>
        </w:tabs>
        <w:spacing w:after="0" w:line="240" w:lineRule="auto"/>
        <w:rPr>
          <w:rFonts w:eastAsia="Times New Roman" w:cs="Arial"/>
          <w:szCs w:val="24"/>
          <w:lang w:eastAsia="en-AU"/>
        </w:rPr>
      </w:pPr>
      <w:r w:rsidRPr="00F0583B">
        <w:rPr>
          <w:rFonts w:eastAsia="Times New Roman" w:cs="Arial"/>
          <w:szCs w:val="24"/>
          <w:lang w:eastAsia="en-AU"/>
        </w:rPr>
        <w:t>The Commission aims to achieve equitable access to recreation strategies that support an individual’s goal attainment.</w:t>
      </w:r>
    </w:p>
    <w:p w:rsidR="00F0583B" w:rsidRPr="00F0583B" w:rsidRDefault="00F0583B" w:rsidP="00EE702D">
      <w:pPr>
        <w:tabs>
          <w:tab w:val="left" w:pos="567"/>
          <w:tab w:val="num" w:pos="993"/>
          <w:tab w:val="left" w:pos="1134"/>
        </w:tabs>
        <w:spacing w:after="0" w:line="240" w:lineRule="auto"/>
        <w:rPr>
          <w:rFonts w:eastAsia="Times New Roman" w:cs="Arial"/>
          <w:szCs w:val="24"/>
          <w:lang w:eastAsia="en-AU"/>
        </w:rPr>
      </w:pPr>
    </w:p>
    <w:p w:rsidR="00F0583B" w:rsidRPr="00F0583B" w:rsidRDefault="00F0583B" w:rsidP="00EE702D">
      <w:pPr>
        <w:tabs>
          <w:tab w:val="left" w:pos="567"/>
          <w:tab w:val="num" w:pos="993"/>
          <w:tab w:val="left" w:pos="1134"/>
        </w:tabs>
        <w:spacing w:after="0" w:line="240" w:lineRule="auto"/>
        <w:rPr>
          <w:rFonts w:eastAsia="Times New Roman" w:cs="Arial"/>
          <w:szCs w:val="24"/>
          <w:lang w:eastAsia="en-AU"/>
        </w:rPr>
      </w:pPr>
      <w:r w:rsidRPr="00F0583B">
        <w:rPr>
          <w:rFonts w:eastAsia="Times New Roman" w:cs="Arial"/>
          <w:szCs w:val="24"/>
          <w:lang w:eastAsia="en-AU"/>
        </w:rPr>
        <w:t>The policy framework describes and guides how the Commission supports recreation for people with disability by facilitating, developing, providing and purchasing recreation services.</w:t>
      </w:r>
    </w:p>
    <w:p w:rsidR="00F0583B" w:rsidRPr="00F0583B" w:rsidRDefault="00F0583B" w:rsidP="00EE702D">
      <w:pPr>
        <w:tabs>
          <w:tab w:val="left" w:pos="567"/>
          <w:tab w:val="num" w:pos="993"/>
          <w:tab w:val="left" w:pos="1134"/>
        </w:tabs>
        <w:spacing w:after="0" w:line="240" w:lineRule="auto"/>
        <w:rPr>
          <w:rFonts w:eastAsia="Times New Roman" w:cs="Arial"/>
          <w:szCs w:val="24"/>
          <w:lang w:eastAsia="en-AU"/>
        </w:rPr>
      </w:pPr>
    </w:p>
    <w:p w:rsidR="00F0583B" w:rsidRPr="00F0583B" w:rsidRDefault="00F0583B" w:rsidP="00EE702D">
      <w:pPr>
        <w:tabs>
          <w:tab w:val="left" w:pos="567"/>
          <w:tab w:val="num" w:pos="993"/>
          <w:tab w:val="left" w:pos="1134"/>
        </w:tabs>
        <w:spacing w:after="0" w:line="240" w:lineRule="auto"/>
        <w:rPr>
          <w:rFonts w:eastAsia="Times New Roman" w:cs="Arial"/>
          <w:szCs w:val="24"/>
          <w:lang w:eastAsia="en-AU"/>
        </w:rPr>
      </w:pPr>
      <w:r w:rsidRPr="00F0583B">
        <w:rPr>
          <w:rFonts w:eastAsia="Times New Roman" w:cs="Arial"/>
          <w:szCs w:val="24"/>
          <w:lang w:eastAsia="en-AU"/>
        </w:rPr>
        <w:t>The policy:</w:t>
      </w:r>
    </w:p>
    <w:p w:rsidR="00F0583B" w:rsidRPr="00F0583B" w:rsidRDefault="00AF7513" w:rsidP="00EE702D">
      <w:pPr>
        <w:numPr>
          <w:ilvl w:val="0"/>
          <w:numId w:val="6"/>
        </w:numPr>
        <w:tabs>
          <w:tab w:val="left" w:pos="567"/>
          <w:tab w:val="num" w:pos="993"/>
          <w:tab w:val="left" w:pos="1134"/>
        </w:tabs>
        <w:spacing w:after="0" w:line="240" w:lineRule="auto"/>
        <w:ind w:left="567" w:hanging="567"/>
        <w:rPr>
          <w:rFonts w:eastAsia="Times New Roman" w:cs="Arial"/>
          <w:szCs w:val="24"/>
          <w:lang w:eastAsia="en-AU"/>
        </w:rPr>
      </w:pPr>
      <w:r>
        <w:rPr>
          <w:rFonts w:eastAsia="Times New Roman" w:cs="Arial"/>
          <w:szCs w:val="24"/>
          <w:lang w:eastAsia="en-AU"/>
        </w:rPr>
        <w:t>assists in meeting the p</w:t>
      </w:r>
      <w:r w:rsidR="00F0583B" w:rsidRPr="00F0583B">
        <w:rPr>
          <w:rFonts w:eastAsia="Times New Roman" w:cs="Arial"/>
          <w:szCs w:val="24"/>
          <w:lang w:eastAsia="en-AU"/>
        </w:rPr>
        <w:t xml:space="preserve">rinciples and </w:t>
      </w:r>
      <w:r>
        <w:rPr>
          <w:rFonts w:eastAsia="Times New Roman" w:cs="Arial"/>
          <w:szCs w:val="24"/>
          <w:lang w:eastAsia="en-AU"/>
        </w:rPr>
        <w:t>o</w:t>
      </w:r>
      <w:r w:rsidR="00F0583B" w:rsidRPr="00F0583B">
        <w:rPr>
          <w:rFonts w:eastAsia="Times New Roman" w:cs="Arial"/>
          <w:szCs w:val="24"/>
          <w:lang w:eastAsia="en-AU"/>
        </w:rPr>
        <w:t>bjectives of the Western Australian Disability Services Act 1993</w:t>
      </w:r>
    </w:p>
    <w:p w:rsidR="00F0583B" w:rsidRPr="00F0583B" w:rsidRDefault="00F0583B" w:rsidP="00EE702D">
      <w:pPr>
        <w:numPr>
          <w:ilvl w:val="0"/>
          <w:numId w:val="6"/>
        </w:numPr>
        <w:tabs>
          <w:tab w:val="left" w:pos="567"/>
          <w:tab w:val="num" w:pos="993"/>
          <w:tab w:val="left" w:pos="1134"/>
        </w:tabs>
        <w:spacing w:after="0" w:line="240" w:lineRule="auto"/>
        <w:ind w:left="567" w:hanging="567"/>
        <w:rPr>
          <w:rFonts w:eastAsia="Times New Roman" w:cs="Arial"/>
          <w:szCs w:val="24"/>
          <w:lang w:eastAsia="en-AU"/>
        </w:rPr>
      </w:pPr>
      <w:r w:rsidRPr="00F0583B">
        <w:rPr>
          <w:rFonts w:eastAsia="Times New Roman" w:cs="Arial"/>
          <w:szCs w:val="24"/>
          <w:lang w:eastAsia="en-AU"/>
        </w:rPr>
        <w:t>aligns to the National Standards for Disability Services provides a guide for purchasing and service / sector development</w:t>
      </w:r>
    </w:p>
    <w:p w:rsidR="00F0583B" w:rsidRPr="00A51275" w:rsidRDefault="00F0583B" w:rsidP="00EE702D">
      <w:pPr>
        <w:numPr>
          <w:ilvl w:val="0"/>
          <w:numId w:val="6"/>
        </w:numPr>
        <w:tabs>
          <w:tab w:val="left" w:pos="567"/>
          <w:tab w:val="num" w:pos="993"/>
          <w:tab w:val="left" w:pos="1134"/>
        </w:tabs>
        <w:spacing w:after="0" w:line="240" w:lineRule="auto"/>
        <w:ind w:left="0" w:firstLine="0"/>
        <w:rPr>
          <w:rFonts w:eastAsia="Times New Roman" w:cs="Arial"/>
          <w:szCs w:val="24"/>
          <w:lang w:eastAsia="en-AU"/>
        </w:rPr>
      </w:pPr>
      <w:r w:rsidRPr="00A51275">
        <w:rPr>
          <w:rFonts w:eastAsia="Times New Roman" w:cs="Arial"/>
          <w:szCs w:val="24"/>
          <w:lang w:eastAsia="en-AU"/>
        </w:rPr>
        <w:t xml:space="preserve">supports the strategic directions of the Commission </w:t>
      </w:r>
    </w:p>
    <w:p w:rsidR="00EE702D" w:rsidRPr="0034735C" w:rsidRDefault="00F0583B" w:rsidP="00EE702D">
      <w:pPr>
        <w:numPr>
          <w:ilvl w:val="0"/>
          <w:numId w:val="6"/>
        </w:numPr>
        <w:tabs>
          <w:tab w:val="left" w:pos="567"/>
          <w:tab w:val="num" w:pos="993"/>
          <w:tab w:val="left" w:pos="1134"/>
        </w:tabs>
        <w:spacing w:after="100" w:afterAutospacing="1" w:line="240" w:lineRule="auto"/>
        <w:ind w:left="567" w:hanging="567"/>
        <w:contextualSpacing/>
        <w:rPr>
          <w:rFonts w:eastAsia="Times New Roman" w:cs="Arial"/>
          <w:strike/>
          <w:szCs w:val="24"/>
          <w:lang w:eastAsia="en-AU"/>
        </w:rPr>
      </w:pPr>
      <w:r w:rsidRPr="00F0583B">
        <w:rPr>
          <w:rFonts w:eastAsia="Times New Roman" w:cs="Arial"/>
          <w:szCs w:val="24"/>
          <w:lang w:eastAsia="en-AU"/>
        </w:rPr>
        <w:t>provides a definition and statement of purpose for recreation for people with disability.</w:t>
      </w:r>
    </w:p>
    <w:p w:rsidR="00F0583B" w:rsidRPr="00F0583B" w:rsidRDefault="00F0583B" w:rsidP="0034735C">
      <w:pPr>
        <w:pStyle w:val="Heading2"/>
      </w:pPr>
      <w:r w:rsidRPr="00F0583B">
        <w:t>Definitions</w:t>
      </w:r>
    </w:p>
    <w:p w:rsidR="00EE702D" w:rsidRDefault="00EE702D" w:rsidP="00EE702D">
      <w:pPr>
        <w:tabs>
          <w:tab w:val="left" w:pos="567"/>
          <w:tab w:val="num" w:pos="993"/>
          <w:tab w:val="left" w:pos="1134"/>
        </w:tabs>
        <w:spacing w:after="0" w:line="240" w:lineRule="auto"/>
        <w:rPr>
          <w:rFonts w:eastAsia="Times New Roman" w:cs="Arial"/>
          <w:szCs w:val="24"/>
          <w:lang w:eastAsia="en-AU"/>
        </w:rPr>
      </w:pPr>
    </w:p>
    <w:p w:rsidR="00F0583B" w:rsidRPr="00F0583B" w:rsidRDefault="00F0583B" w:rsidP="00EE702D">
      <w:pPr>
        <w:tabs>
          <w:tab w:val="left" w:pos="567"/>
          <w:tab w:val="num" w:pos="993"/>
          <w:tab w:val="left" w:pos="1134"/>
        </w:tabs>
        <w:spacing w:after="0" w:line="240" w:lineRule="auto"/>
        <w:rPr>
          <w:rFonts w:eastAsia="Times New Roman" w:cs="Arial"/>
          <w:b/>
          <w:szCs w:val="24"/>
          <w:lang w:eastAsia="en-AU"/>
        </w:rPr>
      </w:pPr>
      <w:r w:rsidRPr="00F0583B">
        <w:rPr>
          <w:rFonts w:eastAsia="Times New Roman" w:cs="Arial"/>
          <w:b/>
          <w:szCs w:val="24"/>
          <w:lang w:eastAsia="en-AU"/>
        </w:rPr>
        <w:t>Recreation</w:t>
      </w:r>
    </w:p>
    <w:p w:rsidR="00F0583B" w:rsidRPr="00F0583B" w:rsidRDefault="00F0583B" w:rsidP="00EE702D">
      <w:pPr>
        <w:tabs>
          <w:tab w:val="left" w:pos="567"/>
          <w:tab w:val="num" w:pos="993"/>
          <w:tab w:val="left" w:pos="1134"/>
        </w:tabs>
        <w:spacing w:after="0" w:line="240" w:lineRule="auto"/>
        <w:rPr>
          <w:rFonts w:eastAsia="Times New Roman" w:cs="Arial"/>
          <w:szCs w:val="24"/>
          <w:lang w:eastAsia="en-AU"/>
        </w:rPr>
      </w:pPr>
      <w:r w:rsidRPr="00F0583B">
        <w:rPr>
          <w:rFonts w:eastAsia="Times New Roman" w:cs="Arial"/>
          <w:szCs w:val="24"/>
          <w:lang w:eastAsia="en-AU"/>
        </w:rPr>
        <w:t>Recreation is broadly defined as what people choose to do in their free time.  The definition encompasses a wide range of recreation and leisure pursuits including sport, art and cultural activities, passive and active pastimes.  The principal characteristics are that activities are freely chosen and undertaken by the individual in their free / leisure time.</w:t>
      </w:r>
    </w:p>
    <w:p w:rsidR="00F0583B" w:rsidRPr="00F0583B" w:rsidRDefault="00F0583B" w:rsidP="00EE702D">
      <w:pPr>
        <w:tabs>
          <w:tab w:val="left" w:pos="567"/>
          <w:tab w:val="num" w:pos="993"/>
          <w:tab w:val="left" w:pos="1134"/>
        </w:tabs>
        <w:spacing w:after="0" w:line="240" w:lineRule="auto"/>
        <w:rPr>
          <w:rFonts w:eastAsia="Times New Roman" w:cs="Arial"/>
          <w:szCs w:val="24"/>
          <w:lang w:eastAsia="en-AU"/>
        </w:rPr>
      </w:pPr>
    </w:p>
    <w:p w:rsidR="00F0583B" w:rsidRPr="00F0583B" w:rsidRDefault="00F0583B" w:rsidP="00EE702D">
      <w:pPr>
        <w:tabs>
          <w:tab w:val="left" w:pos="567"/>
          <w:tab w:val="left" w:pos="1134"/>
        </w:tabs>
        <w:spacing w:after="0" w:line="240" w:lineRule="auto"/>
        <w:rPr>
          <w:rFonts w:eastAsia="Times New Roman" w:cs="Arial"/>
          <w:szCs w:val="24"/>
          <w:lang w:eastAsia="en-AU"/>
        </w:rPr>
      </w:pPr>
      <w:r w:rsidRPr="00F0583B">
        <w:rPr>
          <w:rFonts w:eastAsia="Times New Roman" w:cs="Arial"/>
          <w:szCs w:val="24"/>
          <w:lang w:eastAsia="en-AU"/>
        </w:rPr>
        <w:t>Through the person-based planning approach, recreation related strategies are often linked with broader individual goals and outcomes.  For example, to increase community participation, develop new skills or strengthen an individual’s relationships with those around them.</w:t>
      </w:r>
    </w:p>
    <w:p w:rsidR="00F0583B" w:rsidRPr="00F0583B" w:rsidRDefault="00F0583B" w:rsidP="00EE702D">
      <w:pPr>
        <w:tabs>
          <w:tab w:val="left" w:pos="567"/>
        </w:tabs>
        <w:spacing w:after="0" w:line="240" w:lineRule="auto"/>
        <w:rPr>
          <w:rFonts w:eastAsia="Times New Roman" w:cs="Arial"/>
          <w:szCs w:val="24"/>
          <w:lang w:eastAsia="en-AU"/>
        </w:rPr>
      </w:pPr>
      <w:r w:rsidRPr="00F0583B">
        <w:rPr>
          <w:rFonts w:eastAsia="Times New Roman" w:cs="Arial"/>
          <w:szCs w:val="24"/>
          <w:lang w:eastAsia="en-AU"/>
        </w:rPr>
        <w:br w:type="page"/>
      </w:r>
      <w:bookmarkStart w:id="0" w:name="_GoBack"/>
      <w:bookmarkEnd w:id="0"/>
    </w:p>
    <w:p w:rsidR="00F0583B" w:rsidRPr="00F0583B" w:rsidRDefault="00F0583B" w:rsidP="00EE702D">
      <w:pPr>
        <w:tabs>
          <w:tab w:val="left" w:pos="567"/>
          <w:tab w:val="num" w:pos="993"/>
          <w:tab w:val="left" w:pos="1134"/>
        </w:tabs>
        <w:spacing w:after="0" w:line="240" w:lineRule="auto"/>
        <w:rPr>
          <w:rFonts w:eastAsia="Times New Roman" w:cs="Arial"/>
          <w:b/>
          <w:szCs w:val="24"/>
          <w:lang w:eastAsia="en-AU"/>
        </w:rPr>
      </w:pPr>
      <w:r w:rsidRPr="00F0583B">
        <w:rPr>
          <w:rFonts w:eastAsia="Times New Roman" w:cs="Arial"/>
          <w:b/>
          <w:szCs w:val="24"/>
          <w:lang w:eastAsia="en-AU"/>
        </w:rPr>
        <w:lastRenderedPageBreak/>
        <w:t>Person centred approach</w:t>
      </w:r>
    </w:p>
    <w:p w:rsidR="00F0583B" w:rsidRPr="00F0583B" w:rsidRDefault="00F0583B" w:rsidP="00EE702D">
      <w:pPr>
        <w:tabs>
          <w:tab w:val="left" w:pos="567"/>
          <w:tab w:val="num" w:pos="993"/>
          <w:tab w:val="left" w:pos="1134"/>
        </w:tabs>
        <w:spacing w:after="0" w:line="240" w:lineRule="auto"/>
        <w:rPr>
          <w:rFonts w:eastAsia="Times New Roman" w:cs="Arial"/>
          <w:szCs w:val="24"/>
          <w:lang w:eastAsia="en-AU"/>
        </w:rPr>
      </w:pPr>
      <w:r w:rsidRPr="00F0583B">
        <w:rPr>
          <w:rFonts w:eastAsia="Times New Roman" w:cs="Arial"/>
          <w:szCs w:val="24"/>
          <w:lang w:eastAsia="en-AU"/>
        </w:rPr>
        <w:t>A person centred approach puts the person with disability first, placing them at the centre of decision making, across planning, funding and support and service arrangements. Supports provided to each person are based on their own wishes, interests, talents, goals and needs which are documented in an individual plan.</w:t>
      </w:r>
    </w:p>
    <w:p w:rsidR="00F0583B" w:rsidRPr="00F0583B" w:rsidRDefault="00F0583B" w:rsidP="00EE702D">
      <w:pPr>
        <w:tabs>
          <w:tab w:val="left" w:pos="567"/>
          <w:tab w:val="num" w:pos="993"/>
          <w:tab w:val="left" w:pos="1134"/>
        </w:tabs>
        <w:spacing w:after="0" w:line="240" w:lineRule="auto"/>
        <w:rPr>
          <w:rFonts w:eastAsia="Times New Roman" w:cs="Arial"/>
          <w:szCs w:val="24"/>
          <w:lang w:eastAsia="en-AU"/>
        </w:rPr>
      </w:pPr>
    </w:p>
    <w:p w:rsidR="00F0583B" w:rsidRPr="00F0583B" w:rsidRDefault="00F0583B" w:rsidP="00EE702D">
      <w:pPr>
        <w:tabs>
          <w:tab w:val="left" w:pos="567"/>
          <w:tab w:val="num" w:pos="993"/>
          <w:tab w:val="left" w:pos="1134"/>
        </w:tabs>
        <w:spacing w:after="0" w:line="240" w:lineRule="auto"/>
        <w:rPr>
          <w:rFonts w:eastAsia="Times New Roman" w:cs="Arial"/>
          <w:b/>
          <w:szCs w:val="24"/>
          <w:lang w:eastAsia="en-AU"/>
        </w:rPr>
      </w:pPr>
      <w:r w:rsidRPr="00F0583B">
        <w:rPr>
          <w:rFonts w:eastAsia="Times New Roman" w:cs="Arial"/>
          <w:b/>
          <w:szCs w:val="24"/>
          <w:lang w:eastAsia="en-AU"/>
        </w:rPr>
        <w:t>Inclusion</w:t>
      </w:r>
    </w:p>
    <w:p w:rsidR="00F0583B" w:rsidRPr="00F0583B" w:rsidRDefault="00F0583B" w:rsidP="00EE702D">
      <w:pPr>
        <w:tabs>
          <w:tab w:val="left" w:pos="567"/>
          <w:tab w:val="num" w:pos="993"/>
          <w:tab w:val="left" w:pos="1134"/>
        </w:tabs>
        <w:spacing w:after="0" w:line="240" w:lineRule="auto"/>
        <w:rPr>
          <w:rFonts w:eastAsia="Times New Roman" w:cs="Arial"/>
          <w:szCs w:val="24"/>
          <w:lang w:eastAsia="en-AU"/>
        </w:rPr>
      </w:pPr>
      <w:r w:rsidRPr="00F0583B">
        <w:rPr>
          <w:rFonts w:eastAsia="Times New Roman" w:cs="Arial"/>
          <w:szCs w:val="24"/>
          <w:lang w:eastAsia="en-AU"/>
        </w:rPr>
        <w:t>Inclusion is defined as belonging, sharing responsibility, contributing and being of value regardless of one’s circumstance.  For people with disability, inclusion is generally linked to participation within community life.</w:t>
      </w:r>
    </w:p>
    <w:p w:rsidR="00F0583B" w:rsidRPr="00F0583B" w:rsidRDefault="00F0583B" w:rsidP="00EE702D">
      <w:pPr>
        <w:tabs>
          <w:tab w:val="left" w:pos="567"/>
          <w:tab w:val="num" w:pos="993"/>
          <w:tab w:val="left" w:pos="1134"/>
        </w:tabs>
        <w:spacing w:after="0" w:line="240" w:lineRule="auto"/>
        <w:rPr>
          <w:rFonts w:eastAsia="Times New Roman" w:cs="Arial"/>
          <w:b/>
          <w:szCs w:val="24"/>
          <w:lang w:eastAsia="en-AU"/>
        </w:rPr>
      </w:pPr>
    </w:p>
    <w:p w:rsidR="00F0583B" w:rsidRPr="00F0583B" w:rsidRDefault="00F0583B" w:rsidP="00EE702D">
      <w:pPr>
        <w:tabs>
          <w:tab w:val="left" w:pos="567"/>
          <w:tab w:val="left" w:pos="1134"/>
        </w:tabs>
        <w:spacing w:after="0" w:line="240" w:lineRule="auto"/>
        <w:rPr>
          <w:rFonts w:eastAsia="Times New Roman" w:cs="Arial"/>
          <w:b/>
          <w:bCs/>
          <w:szCs w:val="24"/>
          <w:lang w:eastAsia="en-AU"/>
        </w:rPr>
      </w:pPr>
      <w:r w:rsidRPr="00F0583B">
        <w:rPr>
          <w:rFonts w:eastAsia="Times New Roman" w:cs="Arial"/>
          <w:b/>
          <w:bCs/>
          <w:szCs w:val="24"/>
          <w:lang w:eastAsia="en-AU"/>
        </w:rPr>
        <w:t>Individual outcome</w:t>
      </w:r>
    </w:p>
    <w:p w:rsidR="00F0583B" w:rsidRPr="00F0583B" w:rsidRDefault="00F0583B" w:rsidP="00EE702D">
      <w:pPr>
        <w:tabs>
          <w:tab w:val="left" w:pos="567"/>
          <w:tab w:val="left" w:pos="1134"/>
        </w:tabs>
        <w:spacing w:after="0" w:line="240" w:lineRule="auto"/>
        <w:rPr>
          <w:rFonts w:eastAsia="Times New Roman" w:cs="Arial"/>
          <w:szCs w:val="24"/>
          <w:lang w:eastAsia="en-AU"/>
        </w:rPr>
      </w:pPr>
      <w:r w:rsidRPr="00F0583B">
        <w:rPr>
          <w:rFonts w:eastAsia="Times New Roman" w:cs="Arial"/>
          <w:szCs w:val="24"/>
          <w:lang w:eastAsia="en-AU"/>
        </w:rPr>
        <w:t xml:space="preserve">The difference or differences for an individual as a result of </w:t>
      </w:r>
      <w:r w:rsidR="001F47B5">
        <w:rPr>
          <w:rFonts w:eastAsia="Times New Roman" w:cs="Arial"/>
          <w:szCs w:val="24"/>
          <w:lang w:eastAsia="en-AU"/>
        </w:rPr>
        <w:t>engaging with</w:t>
      </w:r>
      <w:r w:rsidRPr="00F0583B">
        <w:rPr>
          <w:rFonts w:eastAsia="Times New Roman" w:cs="Arial"/>
          <w:szCs w:val="24"/>
          <w:lang w:eastAsia="en-AU"/>
        </w:rPr>
        <w:t xml:space="preserve"> </w:t>
      </w:r>
      <w:r w:rsidR="001F47B5">
        <w:rPr>
          <w:rFonts w:eastAsia="Times New Roman" w:cs="Arial"/>
          <w:szCs w:val="24"/>
          <w:lang w:eastAsia="en-AU"/>
        </w:rPr>
        <w:t>a</w:t>
      </w:r>
      <w:r w:rsidRPr="00F0583B">
        <w:rPr>
          <w:rFonts w:eastAsia="Times New Roman" w:cs="Arial"/>
          <w:szCs w:val="24"/>
          <w:lang w:eastAsia="en-AU"/>
        </w:rPr>
        <w:t xml:space="preserve"> strategy</w:t>
      </w:r>
      <w:r w:rsidR="001F47B5">
        <w:rPr>
          <w:rFonts w:eastAsia="Times New Roman" w:cs="Arial"/>
          <w:szCs w:val="24"/>
          <w:lang w:eastAsia="en-AU"/>
        </w:rPr>
        <w:t xml:space="preserve"> or strategies</w:t>
      </w:r>
      <w:r w:rsidRPr="00F0583B">
        <w:rPr>
          <w:rFonts w:eastAsia="Times New Roman" w:cs="Arial"/>
          <w:szCs w:val="24"/>
          <w:lang w:eastAsia="en-AU"/>
        </w:rPr>
        <w:t xml:space="preserve"> identified in their plan. </w:t>
      </w:r>
    </w:p>
    <w:p w:rsidR="00F0583B" w:rsidRPr="00F0583B" w:rsidRDefault="00F0583B" w:rsidP="00EE702D">
      <w:pPr>
        <w:tabs>
          <w:tab w:val="left" w:pos="567"/>
          <w:tab w:val="left" w:pos="1134"/>
        </w:tabs>
        <w:spacing w:after="0" w:line="240" w:lineRule="auto"/>
        <w:rPr>
          <w:rFonts w:eastAsia="Times New Roman" w:cs="Arial"/>
          <w:szCs w:val="24"/>
          <w:lang w:eastAsia="en-AU"/>
        </w:rPr>
      </w:pPr>
    </w:p>
    <w:p w:rsidR="00F0583B" w:rsidRPr="00F0583B" w:rsidRDefault="00F0583B" w:rsidP="00EE702D">
      <w:pPr>
        <w:tabs>
          <w:tab w:val="left" w:pos="567"/>
          <w:tab w:val="left" w:pos="1134"/>
        </w:tabs>
        <w:spacing w:after="0" w:line="240" w:lineRule="auto"/>
        <w:rPr>
          <w:rFonts w:eastAsia="Times New Roman" w:cs="Arial"/>
          <w:b/>
          <w:szCs w:val="24"/>
          <w:lang w:eastAsia="en-AU"/>
        </w:rPr>
      </w:pPr>
      <w:r w:rsidRPr="00F0583B">
        <w:rPr>
          <w:rFonts w:eastAsia="Times New Roman" w:cs="Arial"/>
          <w:b/>
          <w:szCs w:val="24"/>
          <w:lang w:eastAsia="en-AU"/>
        </w:rPr>
        <w:t>Individualised funding</w:t>
      </w:r>
    </w:p>
    <w:p w:rsidR="00F0583B" w:rsidRPr="00F0583B" w:rsidRDefault="00F0583B" w:rsidP="00EE702D">
      <w:pPr>
        <w:tabs>
          <w:tab w:val="left" w:pos="567"/>
          <w:tab w:val="left" w:pos="1134"/>
        </w:tabs>
        <w:spacing w:after="0" w:line="240" w:lineRule="auto"/>
        <w:textAlignment w:val="baseline"/>
        <w:rPr>
          <w:rFonts w:eastAsia="Times New Roman" w:cs="Arial"/>
          <w:szCs w:val="24"/>
          <w:lang w:eastAsia="en-AU"/>
        </w:rPr>
      </w:pPr>
      <w:r w:rsidRPr="00F0583B">
        <w:rPr>
          <w:rFonts w:eastAsia="Times New Roman" w:cs="Arial"/>
          <w:szCs w:val="24"/>
          <w:lang w:eastAsia="en-AU"/>
        </w:rPr>
        <w:t>Individualised funding, for the Commission’s purposes, is defined as a package of funding allocated specifically to a person in response to his or her disability related needs.  Individualised funding can be managed by an individual or their family / carer; by a disability sector organisation; or management may be shared by the person with disability</w:t>
      </w:r>
      <w:r w:rsidR="00AF7513">
        <w:rPr>
          <w:rFonts w:eastAsia="Times New Roman" w:cs="Arial"/>
          <w:szCs w:val="24"/>
          <w:lang w:eastAsia="en-AU"/>
        </w:rPr>
        <w:t>,</w:t>
      </w:r>
      <w:r w:rsidRPr="00F0583B">
        <w:rPr>
          <w:rFonts w:eastAsia="Times New Roman" w:cs="Arial"/>
          <w:szCs w:val="24"/>
          <w:lang w:eastAsia="en-AU"/>
        </w:rPr>
        <w:t xml:space="preserve"> their family and carers and a disability sector organisation (also known as shared management).</w:t>
      </w:r>
    </w:p>
    <w:p w:rsidR="00F0583B" w:rsidRDefault="00F0583B" w:rsidP="00EE702D">
      <w:pPr>
        <w:tabs>
          <w:tab w:val="left" w:pos="567"/>
          <w:tab w:val="left" w:pos="1134"/>
        </w:tabs>
        <w:spacing w:after="0" w:line="240" w:lineRule="auto"/>
        <w:textAlignment w:val="baseline"/>
        <w:rPr>
          <w:rFonts w:eastAsia="Times New Roman" w:cs="Arial"/>
          <w:szCs w:val="24"/>
          <w:lang w:eastAsia="en-AU"/>
        </w:rPr>
      </w:pPr>
    </w:p>
    <w:p w:rsidR="00EE702D" w:rsidRPr="00F0583B" w:rsidRDefault="00EE702D" w:rsidP="00EE702D">
      <w:pPr>
        <w:tabs>
          <w:tab w:val="left" w:pos="567"/>
          <w:tab w:val="left" w:pos="1134"/>
        </w:tabs>
        <w:spacing w:after="0" w:line="240" w:lineRule="auto"/>
        <w:textAlignment w:val="baseline"/>
        <w:rPr>
          <w:rFonts w:eastAsia="Times New Roman" w:cs="Arial"/>
          <w:szCs w:val="24"/>
          <w:lang w:eastAsia="en-AU"/>
        </w:rPr>
      </w:pPr>
    </w:p>
    <w:p w:rsidR="00F0583B" w:rsidRPr="00F0583B" w:rsidRDefault="00F0583B" w:rsidP="0034735C">
      <w:pPr>
        <w:pStyle w:val="Heading2"/>
      </w:pPr>
      <w:r w:rsidRPr="00F0583B">
        <w:t>Background and context</w:t>
      </w:r>
    </w:p>
    <w:p w:rsidR="00F0583B" w:rsidRPr="00F0583B" w:rsidRDefault="00F0583B" w:rsidP="00EE702D">
      <w:pPr>
        <w:tabs>
          <w:tab w:val="left" w:pos="567"/>
          <w:tab w:val="num" w:pos="993"/>
          <w:tab w:val="left" w:pos="1134"/>
        </w:tabs>
        <w:spacing w:after="0" w:line="240" w:lineRule="auto"/>
        <w:rPr>
          <w:rFonts w:eastAsia="Times New Roman" w:cs="Arial"/>
          <w:szCs w:val="24"/>
          <w:lang w:eastAsia="en-AU"/>
        </w:rPr>
      </w:pPr>
      <w:r w:rsidRPr="00F0583B">
        <w:rPr>
          <w:rFonts w:eastAsia="Times New Roman" w:cs="Arial"/>
          <w:szCs w:val="24"/>
          <w:lang w:eastAsia="en-AU"/>
        </w:rPr>
        <w:t xml:space="preserve">The Commission has provided funding to support recreation for people with disability for many years. </w:t>
      </w:r>
      <w:r w:rsidR="00AF7513">
        <w:rPr>
          <w:rFonts w:eastAsia="Times New Roman" w:cs="Arial"/>
          <w:szCs w:val="24"/>
          <w:lang w:eastAsia="en-AU"/>
        </w:rPr>
        <w:t xml:space="preserve"> </w:t>
      </w:r>
      <w:r w:rsidRPr="00F0583B">
        <w:rPr>
          <w:rFonts w:eastAsia="Times New Roman" w:cs="Arial"/>
          <w:szCs w:val="24"/>
          <w:lang w:eastAsia="en-AU"/>
        </w:rPr>
        <w:t>A policy framework for recreation services was endorsed in June 2001.</w:t>
      </w:r>
    </w:p>
    <w:p w:rsidR="00F0583B" w:rsidRPr="00F0583B" w:rsidRDefault="00F0583B" w:rsidP="00EE702D">
      <w:pPr>
        <w:tabs>
          <w:tab w:val="left" w:pos="567"/>
          <w:tab w:val="num" w:pos="993"/>
          <w:tab w:val="left" w:pos="1134"/>
        </w:tabs>
        <w:spacing w:after="0" w:line="240" w:lineRule="auto"/>
        <w:rPr>
          <w:rFonts w:eastAsia="Times New Roman" w:cs="Arial"/>
          <w:szCs w:val="24"/>
          <w:lang w:eastAsia="en-AU"/>
        </w:rPr>
      </w:pPr>
    </w:p>
    <w:p w:rsidR="00F0583B" w:rsidRPr="00F0583B" w:rsidRDefault="00F0583B" w:rsidP="00EE702D">
      <w:pPr>
        <w:tabs>
          <w:tab w:val="left" w:pos="567"/>
          <w:tab w:val="left" w:pos="1134"/>
        </w:tabs>
        <w:autoSpaceDE w:val="0"/>
        <w:autoSpaceDN w:val="0"/>
        <w:adjustRightInd w:val="0"/>
        <w:spacing w:after="0" w:line="240" w:lineRule="auto"/>
        <w:rPr>
          <w:rFonts w:eastAsia="Times New Roman" w:cs="Arial"/>
          <w:szCs w:val="24"/>
          <w:lang w:eastAsia="en-AU"/>
        </w:rPr>
      </w:pPr>
      <w:r w:rsidRPr="00F0583B">
        <w:rPr>
          <w:rFonts w:eastAsia="Times New Roman" w:cs="Arial"/>
          <w:szCs w:val="24"/>
          <w:lang w:eastAsia="en-AU"/>
        </w:rPr>
        <w:t xml:space="preserve">The introduction of the National Disability Insurance Scheme (NDIS) in July 2013 reinforced the move to individualised planning and funding.  New National Standards for Disability Services also came into effect from 1 July 2014. </w:t>
      </w:r>
    </w:p>
    <w:p w:rsidR="001F47B5" w:rsidRDefault="001F47B5" w:rsidP="00EE702D">
      <w:pPr>
        <w:tabs>
          <w:tab w:val="left" w:pos="567"/>
          <w:tab w:val="left" w:pos="1134"/>
        </w:tabs>
        <w:autoSpaceDE w:val="0"/>
        <w:autoSpaceDN w:val="0"/>
        <w:adjustRightInd w:val="0"/>
        <w:spacing w:after="0" w:line="240" w:lineRule="auto"/>
        <w:rPr>
          <w:rFonts w:eastAsia="Times New Roman" w:cs="Arial"/>
          <w:szCs w:val="24"/>
          <w:lang w:eastAsia="en-AU"/>
        </w:rPr>
      </w:pPr>
    </w:p>
    <w:p w:rsidR="004F24B1" w:rsidRDefault="00F0583B" w:rsidP="00EE702D">
      <w:pPr>
        <w:tabs>
          <w:tab w:val="left" w:pos="567"/>
          <w:tab w:val="left" w:pos="1134"/>
        </w:tabs>
        <w:autoSpaceDE w:val="0"/>
        <w:autoSpaceDN w:val="0"/>
        <w:adjustRightInd w:val="0"/>
        <w:spacing w:after="0" w:line="240" w:lineRule="auto"/>
        <w:rPr>
          <w:rFonts w:eastAsia="Times New Roman" w:cs="Arial"/>
          <w:szCs w:val="24"/>
          <w:lang w:eastAsia="en-AU"/>
        </w:rPr>
      </w:pPr>
      <w:r w:rsidRPr="00F0583B">
        <w:rPr>
          <w:rFonts w:eastAsia="Times New Roman" w:cs="Arial"/>
          <w:szCs w:val="24"/>
          <w:lang w:eastAsia="en-AU"/>
        </w:rPr>
        <w:t xml:space="preserve">In Western Australia, a state based approach to the NDIS is also being trialled in addition to the national model. </w:t>
      </w:r>
      <w:r w:rsidR="00EE702D">
        <w:rPr>
          <w:rFonts w:eastAsia="Times New Roman" w:cs="Arial"/>
          <w:szCs w:val="24"/>
          <w:lang w:eastAsia="en-AU"/>
        </w:rPr>
        <w:t xml:space="preserve"> </w:t>
      </w:r>
      <w:r w:rsidRPr="00F0583B">
        <w:rPr>
          <w:rFonts w:eastAsia="Times New Roman" w:cs="Arial"/>
          <w:szCs w:val="24"/>
          <w:lang w:eastAsia="en-AU"/>
        </w:rPr>
        <w:t xml:space="preserve">From1 July 2014, WA NDIS My Way has </w:t>
      </w:r>
      <w:r w:rsidR="006D5061">
        <w:rPr>
          <w:rFonts w:eastAsia="Times New Roman" w:cs="Arial"/>
          <w:szCs w:val="24"/>
          <w:lang w:eastAsia="en-AU"/>
        </w:rPr>
        <w:t>i</w:t>
      </w:r>
      <w:r w:rsidRPr="00F0583B">
        <w:rPr>
          <w:rFonts w:eastAsia="Times New Roman" w:cs="Arial"/>
          <w:szCs w:val="24"/>
          <w:lang w:eastAsia="en-AU"/>
        </w:rPr>
        <w:t>mplemented an individualised planning approach that identifies a person’s goals and strategies to achieve them using natural, community supports and funded supports where required.  Anyone seeking funding is required to have an individualised plan. Funded supports identified in the plan must meet a range of criteria, including being reasonable and necessary</w:t>
      </w:r>
      <w:r w:rsidR="004F24B1" w:rsidRPr="00F0583B">
        <w:rPr>
          <w:rFonts w:eastAsia="Times New Roman" w:cs="Arial"/>
          <w:szCs w:val="24"/>
          <w:vertAlign w:val="superscript"/>
          <w:lang w:eastAsia="en-AU"/>
        </w:rPr>
        <w:endnoteReference w:id="1"/>
      </w:r>
      <w:r w:rsidR="004F24B1" w:rsidRPr="00F0583B">
        <w:rPr>
          <w:rFonts w:eastAsia="Times New Roman" w:cs="Arial"/>
          <w:szCs w:val="24"/>
          <w:lang w:eastAsia="en-AU"/>
        </w:rPr>
        <w:t>.  Individualised funding packages are reviewed regularly and renewable.</w:t>
      </w:r>
    </w:p>
    <w:p w:rsidR="00EE702D" w:rsidRPr="00F0583B" w:rsidRDefault="00EE702D" w:rsidP="00EE702D">
      <w:pPr>
        <w:tabs>
          <w:tab w:val="left" w:pos="567"/>
          <w:tab w:val="left" w:pos="1134"/>
        </w:tabs>
        <w:autoSpaceDE w:val="0"/>
        <w:autoSpaceDN w:val="0"/>
        <w:adjustRightInd w:val="0"/>
        <w:spacing w:after="0" w:line="240" w:lineRule="auto"/>
        <w:rPr>
          <w:rFonts w:eastAsia="Times New Roman" w:cs="Arial"/>
          <w:szCs w:val="24"/>
          <w:lang w:eastAsia="en-AU"/>
        </w:rPr>
      </w:pPr>
    </w:p>
    <w:p w:rsidR="004F24B1" w:rsidRPr="00F0583B" w:rsidRDefault="004F24B1" w:rsidP="00EE702D">
      <w:pPr>
        <w:tabs>
          <w:tab w:val="left" w:pos="567"/>
          <w:tab w:val="left" w:pos="1134"/>
        </w:tabs>
        <w:spacing w:after="0" w:line="240" w:lineRule="auto"/>
        <w:rPr>
          <w:rFonts w:eastAsia="Times New Roman" w:cs="Arial"/>
          <w:szCs w:val="24"/>
          <w:lang w:eastAsia="en-AU"/>
        </w:rPr>
      </w:pPr>
      <w:r w:rsidRPr="00F0583B">
        <w:rPr>
          <w:rFonts w:eastAsia="Times New Roman" w:cs="Arial"/>
          <w:szCs w:val="24"/>
          <w:lang w:eastAsia="en-AU"/>
        </w:rPr>
        <w:t>The previous version of the policy framework was endorsed in December 2013.</w:t>
      </w:r>
      <w:r w:rsidR="00EE702D">
        <w:rPr>
          <w:rFonts w:eastAsia="Times New Roman" w:cs="Arial"/>
          <w:szCs w:val="24"/>
          <w:lang w:eastAsia="en-AU"/>
        </w:rPr>
        <w:t xml:space="preserve"> </w:t>
      </w:r>
      <w:r w:rsidRPr="00F0583B">
        <w:rPr>
          <w:rFonts w:eastAsia="Times New Roman" w:cs="Arial"/>
          <w:szCs w:val="24"/>
          <w:lang w:eastAsia="en-AU"/>
        </w:rPr>
        <w:t xml:space="preserve"> A review of recreation services undertaken in 2013-2014 resulted in changes being adopted in February 2015 with regard to individualised funding, choice and control and improving and supporting individual outcomes.</w:t>
      </w:r>
    </w:p>
    <w:p w:rsidR="004F24B1" w:rsidRDefault="004F24B1" w:rsidP="00EE702D">
      <w:pPr>
        <w:tabs>
          <w:tab w:val="left" w:pos="567"/>
          <w:tab w:val="num" w:pos="993"/>
          <w:tab w:val="left" w:pos="1134"/>
        </w:tabs>
        <w:spacing w:after="0" w:line="240" w:lineRule="auto"/>
        <w:rPr>
          <w:rFonts w:eastAsia="Times New Roman" w:cs="Arial"/>
          <w:szCs w:val="24"/>
          <w:lang w:eastAsia="en-AU"/>
        </w:rPr>
      </w:pPr>
    </w:p>
    <w:p w:rsidR="00EE702D" w:rsidRPr="00F0583B" w:rsidRDefault="00EE702D" w:rsidP="00EE702D">
      <w:pPr>
        <w:tabs>
          <w:tab w:val="left" w:pos="567"/>
          <w:tab w:val="num" w:pos="993"/>
          <w:tab w:val="left" w:pos="1134"/>
        </w:tabs>
        <w:spacing w:after="0" w:line="240" w:lineRule="auto"/>
        <w:rPr>
          <w:rFonts w:eastAsia="Times New Roman" w:cs="Arial"/>
          <w:szCs w:val="24"/>
          <w:lang w:eastAsia="en-AU"/>
        </w:rPr>
      </w:pPr>
    </w:p>
    <w:p w:rsidR="004F24B1" w:rsidRPr="00F0583B" w:rsidRDefault="004F24B1" w:rsidP="0034735C">
      <w:pPr>
        <w:pStyle w:val="Heading2"/>
      </w:pPr>
      <w:r w:rsidRPr="00F0583B">
        <w:t>Principles</w:t>
      </w:r>
    </w:p>
    <w:p w:rsidR="004F24B1" w:rsidRDefault="004F24B1" w:rsidP="00EE702D">
      <w:pPr>
        <w:tabs>
          <w:tab w:val="left" w:pos="567"/>
          <w:tab w:val="left" w:pos="1134"/>
        </w:tabs>
        <w:spacing w:after="0" w:line="240" w:lineRule="auto"/>
        <w:rPr>
          <w:rFonts w:eastAsia="Times New Roman" w:cs="Arial"/>
          <w:szCs w:val="24"/>
          <w:lang w:eastAsia="en-AU"/>
        </w:rPr>
      </w:pPr>
      <w:r w:rsidRPr="00F0583B">
        <w:rPr>
          <w:rFonts w:eastAsia="Times New Roman" w:cs="Arial"/>
          <w:szCs w:val="24"/>
          <w:lang w:eastAsia="en-AU"/>
        </w:rPr>
        <w:t>The following principles are in addition to the principles contained in the Disability Services Act 1993 and the National Standards for Disability Services and the Commission’s Individualised Funding Policy.</w:t>
      </w:r>
      <w:r>
        <w:rPr>
          <w:rFonts w:eastAsia="Times New Roman" w:cs="Arial"/>
          <w:szCs w:val="24"/>
          <w:lang w:eastAsia="en-AU"/>
        </w:rPr>
        <w:t xml:space="preserve"> </w:t>
      </w:r>
    </w:p>
    <w:p w:rsidR="004F24B1" w:rsidRPr="00F0583B" w:rsidRDefault="004F24B1" w:rsidP="00EE702D">
      <w:pPr>
        <w:tabs>
          <w:tab w:val="left" w:pos="567"/>
          <w:tab w:val="left" w:pos="1134"/>
        </w:tabs>
        <w:spacing w:after="0" w:line="240" w:lineRule="auto"/>
        <w:rPr>
          <w:rFonts w:eastAsia="Times New Roman" w:cs="Arial"/>
          <w:b/>
          <w:szCs w:val="24"/>
          <w:lang w:eastAsia="en-AU"/>
        </w:rPr>
      </w:pPr>
    </w:p>
    <w:p w:rsidR="004F24B1" w:rsidRPr="00F0583B" w:rsidRDefault="004F24B1" w:rsidP="00EE702D">
      <w:pPr>
        <w:numPr>
          <w:ilvl w:val="0"/>
          <w:numId w:val="7"/>
        </w:numPr>
        <w:tabs>
          <w:tab w:val="left" w:pos="567"/>
          <w:tab w:val="left" w:pos="1134"/>
        </w:tabs>
        <w:spacing w:after="0" w:line="240" w:lineRule="auto"/>
        <w:ind w:left="0" w:firstLine="0"/>
        <w:rPr>
          <w:rFonts w:eastAsia="Times New Roman" w:cs="Arial"/>
          <w:szCs w:val="24"/>
          <w:lang w:eastAsia="en-AU"/>
        </w:rPr>
      </w:pPr>
      <w:r w:rsidRPr="00F0583B">
        <w:rPr>
          <w:rFonts w:eastAsia="Times New Roman" w:cs="Arial"/>
          <w:b/>
          <w:szCs w:val="24"/>
          <w:lang w:eastAsia="en-AU"/>
        </w:rPr>
        <w:t>Inclusion</w:t>
      </w:r>
    </w:p>
    <w:p w:rsidR="004F24B1" w:rsidRPr="00F0583B" w:rsidRDefault="004F24B1" w:rsidP="00EE702D">
      <w:pPr>
        <w:numPr>
          <w:ilvl w:val="0"/>
          <w:numId w:val="2"/>
        </w:numPr>
        <w:tabs>
          <w:tab w:val="left" w:pos="567"/>
          <w:tab w:val="left" w:pos="1134"/>
        </w:tabs>
        <w:spacing w:after="0" w:line="240" w:lineRule="auto"/>
        <w:ind w:left="1134" w:hanging="567"/>
        <w:rPr>
          <w:rFonts w:eastAsia="Times New Roman" w:cs="Arial"/>
          <w:szCs w:val="24"/>
          <w:lang w:eastAsia="en-AU"/>
        </w:rPr>
      </w:pPr>
      <w:r w:rsidRPr="00F0583B">
        <w:rPr>
          <w:rFonts w:eastAsia="Times New Roman" w:cs="Arial"/>
          <w:szCs w:val="24"/>
          <w:lang w:eastAsia="en-AU"/>
        </w:rPr>
        <w:t>People with disability are valued members of society and have the right to be included and participate fully in community life</w:t>
      </w:r>
    </w:p>
    <w:p w:rsidR="004F24B1" w:rsidRPr="00F0583B" w:rsidRDefault="004F24B1" w:rsidP="00EE702D">
      <w:pPr>
        <w:numPr>
          <w:ilvl w:val="0"/>
          <w:numId w:val="2"/>
        </w:numPr>
        <w:tabs>
          <w:tab w:val="left" w:pos="567"/>
          <w:tab w:val="left" w:pos="1134"/>
        </w:tabs>
        <w:spacing w:after="0" w:line="240" w:lineRule="auto"/>
        <w:ind w:left="1134" w:hanging="567"/>
        <w:rPr>
          <w:rFonts w:eastAsia="Times New Roman" w:cs="Arial"/>
          <w:szCs w:val="24"/>
          <w:lang w:eastAsia="en-AU"/>
        </w:rPr>
      </w:pPr>
      <w:r w:rsidRPr="00F0583B">
        <w:rPr>
          <w:rFonts w:eastAsia="Times New Roman" w:cs="Arial"/>
          <w:szCs w:val="24"/>
          <w:lang w:eastAsia="en-AU"/>
        </w:rPr>
        <w:t>The Commission maintains that recreation activities must hold a primary purpose of enhancing the lives of people with disability through increased community participation and inclusion, increased wellbeing and the development of new skills</w:t>
      </w:r>
    </w:p>
    <w:p w:rsidR="004F24B1" w:rsidRPr="00F0583B" w:rsidRDefault="004F24B1" w:rsidP="00EE702D">
      <w:pPr>
        <w:numPr>
          <w:ilvl w:val="0"/>
          <w:numId w:val="2"/>
        </w:numPr>
        <w:tabs>
          <w:tab w:val="left" w:pos="567"/>
          <w:tab w:val="left" w:pos="1134"/>
        </w:tabs>
        <w:spacing w:after="0" w:line="240" w:lineRule="auto"/>
        <w:ind w:left="1134" w:hanging="567"/>
        <w:rPr>
          <w:rFonts w:eastAsia="Times New Roman" w:cs="Arial"/>
          <w:szCs w:val="24"/>
          <w:lang w:eastAsia="en-AU"/>
        </w:rPr>
      </w:pPr>
      <w:r w:rsidRPr="00F0583B">
        <w:rPr>
          <w:rFonts w:eastAsia="Times New Roman" w:cs="Arial"/>
          <w:szCs w:val="24"/>
          <w:lang w:eastAsia="en-AU"/>
        </w:rPr>
        <w:t>Specific focus will be assigned to supporting inclusion where an individual’s functional ability or location forms a barrier to becoming included into mainstream services and activities.</w:t>
      </w:r>
    </w:p>
    <w:p w:rsidR="004F24B1" w:rsidRPr="00F0583B" w:rsidRDefault="004F24B1" w:rsidP="00EE702D">
      <w:pPr>
        <w:tabs>
          <w:tab w:val="left" w:pos="567"/>
          <w:tab w:val="num" w:pos="993"/>
          <w:tab w:val="left" w:pos="1134"/>
        </w:tabs>
        <w:spacing w:after="0" w:line="240" w:lineRule="auto"/>
        <w:rPr>
          <w:rFonts w:eastAsia="Times New Roman" w:cs="Arial"/>
          <w:szCs w:val="24"/>
          <w:lang w:eastAsia="en-AU"/>
        </w:rPr>
      </w:pPr>
    </w:p>
    <w:p w:rsidR="004F24B1" w:rsidRPr="00F0583B" w:rsidRDefault="004F24B1" w:rsidP="00EE702D">
      <w:pPr>
        <w:numPr>
          <w:ilvl w:val="0"/>
          <w:numId w:val="7"/>
        </w:numPr>
        <w:tabs>
          <w:tab w:val="left" w:pos="567"/>
          <w:tab w:val="left" w:pos="1134"/>
        </w:tabs>
        <w:spacing w:after="0" w:line="240" w:lineRule="auto"/>
        <w:ind w:left="0" w:firstLine="0"/>
        <w:rPr>
          <w:rFonts w:eastAsia="Times New Roman" w:cs="Arial"/>
          <w:szCs w:val="24"/>
          <w:lang w:eastAsia="en-AU"/>
        </w:rPr>
      </w:pPr>
      <w:r w:rsidRPr="00F0583B">
        <w:rPr>
          <w:rFonts w:eastAsia="Times New Roman" w:cs="Arial"/>
          <w:b/>
          <w:szCs w:val="24"/>
          <w:lang w:eastAsia="en-AU"/>
        </w:rPr>
        <w:t>Person</w:t>
      </w:r>
      <w:r>
        <w:rPr>
          <w:rFonts w:eastAsia="Times New Roman" w:cs="Arial"/>
          <w:b/>
          <w:szCs w:val="24"/>
          <w:lang w:eastAsia="en-AU"/>
        </w:rPr>
        <w:t>-c</w:t>
      </w:r>
      <w:r w:rsidRPr="00F0583B">
        <w:rPr>
          <w:rFonts w:eastAsia="Times New Roman" w:cs="Arial"/>
          <w:b/>
          <w:szCs w:val="24"/>
          <w:lang w:eastAsia="en-AU"/>
        </w:rPr>
        <w:t>entred Approach</w:t>
      </w:r>
    </w:p>
    <w:p w:rsidR="004F24B1" w:rsidRPr="00F0583B" w:rsidRDefault="004F24B1" w:rsidP="00EE702D">
      <w:pPr>
        <w:numPr>
          <w:ilvl w:val="0"/>
          <w:numId w:val="3"/>
        </w:numPr>
        <w:tabs>
          <w:tab w:val="left" w:pos="567"/>
          <w:tab w:val="left" w:pos="1134"/>
        </w:tabs>
        <w:spacing w:after="0" w:line="240" w:lineRule="auto"/>
        <w:ind w:left="1134" w:hanging="567"/>
        <w:rPr>
          <w:rFonts w:eastAsia="Times New Roman" w:cs="Arial"/>
          <w:szCs w:val="24"/>
          <w:lang w:eastAsia="en-AU"/>
        </w:rPr>
      </w:pPr>
      <w:r w:rsidRPr="00F0583B">
        <w:rPr>
          <w:rFonts w:eastAsia="Times New Roman" w:cs="Arial"/>
          <w:szCs w:val="24"/>
          <w:lang w:eastAsia="en-AU"/>
        </w:rPr>
        <w:t>Recreation services need to recognise people as individuals with unique and diverse abilities, beliefs, culture, preferences, aspirations and changing needs</w:t>
      </w:r>
    </w:p>
    <w:p w:rsidR="004F24B1" w:rsidRPr="00F0583B" w:rsidRDefault="004F24B1" w:rsidP="00EE702D">
      <w:pPr>
        <w:numPr>
          <w:ilvl w:val="0"/>
          <w:numId w:val="3"/>
        </w:numPr>
        <w:tabs>
          <w:tab w:val="left" w:pos="567"/>
          <w:tab w:val="left" w:pos="1134"/>
        </w:tabs>
        <w:spacing w:after="0" w:line="240" w:lineRule="auto"/>
        <w:ind w:left="1134" w:hanging="567"/>
        <w:rPr>
          <w:rFonts w:eastAsia="Times New Roman" w:cs="Arial"/>
          <w:szCs w:val="24"/>
          <w:lang w:eastAsia="en-AU"/>
        </w:rPr>
      </w:pPr>
      <w:r w:rsidRPr="00F0583B">
        <w:rPr>
          <w:rFonts w:eastAsia="Times New Roman" w:cs="Arial"/>
          <w:szCs w:val="24"/>
          <w:lang w:eastAsia="en-AU"/>
        </w:rPr>
        <w:t>All people with disability and their families and carers can contribute to, and participate in, the planning and delivery of recreation activities and pursuits of their choice</w:t>
      </w:r>
    </w:p>
    <w:p w:rsidR="004F24B1" w:rsidRPr="00F0583B" w:rsidRDefault="004F24B1" w:rsidP="00EE702D">
      <w:pPr>
        <w:numPr>
          <w:ilvl w:val="0"/>
          <w:numId w:val="3"/>
        </w:numPr>
        <w:tabs>
          <w:tab w:val="left" w:pos="567"/>
          <w:tab w:val="left" w:pos="1134"/>
        </w:tabs>
        <w:spacing w:after="0" w:line="240" w:lineRule="auto"/>
        <w:ind w:left="1134" w:hanging="567"/>
        <w:rPr>
          <w:rFonts w:eastAsia="Times New Roman" w:cs="Arial"/>
          <w:szCs w:val="24"/>
          <w:lang w:eastAsia="en-AU"/>
        </w:rPr>
      </w:pPr>
      <w:r w:rsidRPr="00F0583B">
        <w:rPr>
          <w:rFonts w:eastAsia="Times New Roman" w:cs="Arial"/>
          <w:szCs w:val="24"/>
          <w:lang w:eastAsia="en-AU"/>
        </w:rPr>
        <w:t>A person centred approach is required of any Commission supported or funded recreation activity.</w:t>
      </w:r>
    </w:p>
    <w:p w:rsidR="004F24B1" w:rsidRPr="00F0583B" w:rsidRDefault="004F24B1" w:rsidP="00EE702D">
      <w:pPr>
        <w:tabs>
          <w:tab w:val="left" w:pos="567"/>
          <w:tab w:val="left" w:pos="1134"/>
        </w:tabs>
        <w:spacing w:after="0" w:line="240" w:lineRule="auto"/>
        <w:rPr>
          <w:rFonts w:eastAsia="Times New Roman" w:cs="Arial"/>
          <w:szCs w:val="24"/>
          <w:lang w:eastAsia="en-AU"/>
        </w:rPr>
      </w:pPr>
    </w:p>
    <w:p w:rsidR="004F24B1" w:rsidRPr="00F0583B" w:rsidRDefault="004F24B1" w:rsidP="00EE702D">
      <w:pPr>
        <w:numPr>
          <w:ilvl w:val="0"/>
          <w:numId w:val="7"/>
        </w:numPr>
        <w:tabs>
          <w:tab w:val="left" w:pos="567"/>
          <w:tab w:val="left" w:pos="1134"/>
        </w:tabs>
        <w:spacing w:after="0" w:line="240" w:lineRule="auto"/>
        <w:ind w:left="0" w:firstLine="0"/>
        <w:rPr>
          <w:rFonts w:eastAsia="Times New Roman" w:cs="Arial"/>
          <w:szCs w:val="24"/>
          <w:lang w:eastAsia="en-AU"/>
        </w:rPr>
      </w:pPr>
      <w:r w:rsidRPr="00F0583B">
        <w:rPr>
          <w:rFonts w:eastAsia="Times New Roman" w:cs="Arial"/>
          <w:b/>
          <w:szCs w:val="24"/>
          <w:lang w:eastAsia="en-AU"/>
        </w:rPr>
        <w:t>Funding for recreation strategies</w:t>
      </w:r>
    </w:p>
    <w:p w:rsidR="004F24B1" w:rsidRPr="00F0583B" w:rsidRDefault="004F24B1" w:rsidP="00EE702D">
      <w:pPr>
        <w:numPr>
          <w:ilvl w:val="0"/>
          <w:numId w:val="3"/>
        </w:numPr>
        <w:tabs>
          <w:tab w:val="left" w:pos="567"/>
          <w:tab w:val="left" w:pos="1134"/>
          <w:tab w:val="left" w:pos="1701"/>
        </w:tabs>
        <w:spacing w:after="0" w:line="240" w:lineRule="auto"/>
        <w:ind w:left="1134" w:hanging="567"/>
        <w:rPr>
          <w:rFonts w:eastAsia="Times New Roman" w:cs="Arial"/>
          <w:szCs w:val="24"/>
          <w:lang w:eastAsia="en-AU"/>
        </w:rPr>
      </w:pPr>
      <w:r w:rsidRPr="00F0583B">
        <w:rPr>
          <w:rFonts w:eastAsia="Times New Roman" w:cs="Arial"/>
          <w:szCs w:val="24"/>
          <w:lang w:eastAsia="en-AU"/>
        </w:rPr>
        <w:t>Funding for individualised recreation will be considered in the context of the holistic support needs of the individual</w:t>
      </w:r>
    </w:p>
    <w:p w:rsidR="004F24B1" w:rsidRPr="00F0583B" w:rsidRDefault="004F24B1" w:rsidP="00EE702D">
      <w:pPr>
        <w:numPr>
          <w:ilvl w:val="0"/>
          <w:numId w:val="3"/>
        </w:numPr>
        <w:tabs>
          <w:tab w:val="left" w:pos="567"/>
          <w:tab w:val="left" w:pos="1134"/>
          <w:tab w:val="left" w:pos="1701"/>
        </w:tabs>
        <w:spacing w:after="0" w:line="240" w:lineRule="auto"/>
        <w:ind w:left="1134" w:hanging="567"/>
        <w:rPr>
          <w:rFonts w:eastAsia="Times New Roman" w:cs="Arial"/>
          <w:szCs w:val="24"/>
          <w:lang w:eastAsia="en-AU"/>
        </w:rPr>
      </w:pPr>
      <w:r w:rsidRPr="00F0583B">
        <w:rPr>
          <w:rFonts w:eastAsia="Times New Roman" w:cs="Arial"/>
          <w:szCs w:val="24"/>
          <w:lang w:eastAsia="en-AU"/>
        </w:rPr>
        <w:t>Recreation activities will be purchased using individualised funding wherever possible</w:t>
      </w:r>
    </w:p>
    <w:p w:rsidR="004F24B1" w:rsidRDefault="004F24B1" w:rsidP="00EE702D">
      <w:pPr>
        <w:numPr>
          <w:ilvl w:val="0"/>
          <w:numId w:val="3"/>
        </w:numPr>
        <w:tabs>
          <w:tab w:val="left" w:pos="567"/>
          <w:tab w:val="left" w:pos="1134"/>
          <w:tab w:val="left" w:pos="1701"/>
        </w:tabs>
        <w:spacing w:after="0" w:line="240" w:lineRule="auto"/>
        <w:ind w:left="1134" w:hanging="567"/>
        <w:rPr>
          <w:rFonts w:eastAsia="Times New Roman" w:cs="Arial"/>
          <w:szCs w:val="24"/>
          <w:lang w:eastAsia="en-AU"/>
        </w:rPr>
      </w:pPr>
      <w:r w:rsidRPr="00F0583B">
        <w:rPr>
          <w:rFonts w:eastAsia="Times New Roman" w:cs="Arial"/>
          <w:szCs w:val="24"/>
          <w:lang w:eastAsia="en-AU"/>
        </w:rPr>
        <w:t>Funding for recreation strategies will be reasonable and necessary. It will also be reviewable and renewable</w:t>
      </w:r>
    </w:p>
    <w:p w:rsidR="004F24B1" w:rsidRPr="00F0583B" w:rsidRDefault="004F24B1" w:rsidP="00EE702D">
      <w:pPr>
        <w:numPr>
          <w:ilvl w:val="0"/>
          <w:numId w:val="3"/>
        </w:numPr>
        <w:tabs>
          <w:tab w:val="left" w:pos="567"/>
          <w:tab w:val="left" w:pos="1134"/>
          <w:tab w:val="left" w:pos="1701"/>
        </w:tabs>
        <w:spacing w:after="0" w:line="240" w:lineRule="auto"/>
        <w:ind w:left="1134" w:hanging="567"/>
        <w:rPr>
          <w:rFonts w:eastAsia="Times New Roman" w:cs="Arial"/>
          <w:szCs w:val="24"/>
          <w:lang w:eastAsia="en-AU"/>
        </w:rPr>
      </w:pPr>
      <w:r>
        <w:rPr>
          <w:rFonts w:eastAsia="Times New Roman" w:cs="Arial"/>
          <w:szCs w:val="24"/>
          <w:lang w:eastAsia="en-AU"/>
        </w:rPr>
        <w:t>In alignment with the NDIS and WA NDIS My Way, funding for recreation strategies should not duplicate sources of funding and support normally provided by other mainstream agencies</w:t>
      </w:r>
      <w:r w:rsidRPr="00F0583B">
        <w:rPr>
          <w:rFonts w:eastAsia="Times New Roman" w:cs="Arial"/>
          <w:szCs w:val="24"/>
          <w:lang w:eastAsia="en-AU"/>
        </w:rPr>
        <w:t>.</w:t>
      </w:r>
    </w:p>
    <w:p w:rsidR="004F24B1" w:rsidRPr="00F0583B" w:rsidRDefault="004F24B1" w:rsidP="00EE702D">
      <w:pPr>
        <w:tabs>
          <w:tab w:val="left" w:pos="567"/>
          <w:tab w:val="num" w:pos="993"/>
          <w:tab w:val="left" w:pos="1134"/>
        </w:tabs>
        <w:spacing w:after="0" w:line="240" w:lineRule="auto"/>
        <w:rPr>
          <w:rFonts w:eastAsia="Times New Roman" w:cs="Arial"/>
          <w:szCs w:val="24"/>
          <w:lang w:eastAsia="en-AU"/>
        </w:rPr>
      </w:pPr>
    </w:p>
    <w:p w:rsidR="004F24B1" w:rsidRPr="00F0583B" w:rsidRDefault="004F24B1" w:rsidP="00EE702D">
      <w:pPr>
        <w:numPr>
          <w:ilvl w:val="0"/>
          <w:numId w:val="8"/>
        </w:numPr>
        <w:tabs>
          <w:tab w:val="left" w:pos="567"/>
          <w:tab w:val="left" w:pos="1134"/>
        </w:tabs>
        <w:spacing w:after="0" w:line="240" w:lineRule="auto"/>
        <w:ind w:left="0" w:firstLine="0"/>
        <w:rPr>
          <w:rFonts w:eastAsia="Times New Roman" w:cs="Arial"/>
          <w:b/>
          <w:szCs w:val="24"/>
          <w:lang w:eastAsia="en-AU"/>
        </w:rPr>
      </w:pPr>
      <w:r w:rsidRPr="00F0583B">
        <w:rPr>
          <w:rFonts w:eastAsia="Times New Roman" w:cs="Arial"/>
          <w:b/>
          <w:szCs w:val="24"/>
          <w:lang w:eastAsia="en-AU"/>
        </w:rPr>
        <w:t>Commission support for improving inclusion outcomes</w:t>
      </w:r>
    </w:p>
    <w:p w:rsidR="00F0583B" w:rsidRPr="00F0583B" w:rsidRDefault="004F24B1" w:rsidP="00EE702D">
      <w:pPr>
        <w:numPr>
          <w:ilvl w:val="0"/>
          <w:numId w:val="4"/>
        </w:numPr>
        <w:tabs>
          <w:tab w:val="left" w:pos="567"/>
          <w:tab w:val="left" w:pos="1134"/>
          <w:tab w:val="left" w:pos="3261"/>
        </w:tabs>
        <w:spacing w:after="0" w:line="240" w:lineRule="auto"/>
        <w:ind w:left="1134" w:hanging="567"/>
        <w:rPr>
          <w:rFonts w:eastAsia="Times New Roman" w:cs="Arial"/>
          <w:szCs w:val="24"/>
          <w:lang w:eastAsia="en-AU"/>
        </w:rPr>
      </w:pPr>
      <w:r w:rsidRPr="00F0583B">
        <w:rPr>
          <w:rFonts w:eastAsia="Times New Roman" w:cs="Arial"/>
          <w:szCs w:val="24"/>
          <w:lang w:eastAsia="en-AU"/>
        </w:rPr>
        <w:t>The Commission recognises the Department of Sport and Recreation as the lead government agency in promoting, developing and supporting inclusive sport and active recreation at all levels</w:t>
      </w:r>
      <w:r w:rsidRPr="00F0583B">
        <w:rPr>
          <w:rFonts w:eastAsia="Times New Roman" w:cs="Arial"/>
          <w:szCs w:val="24"/>
          <w:vertAlign w:val="superscript"/>
          <w:lang w:eastAsia="en-AU"/>
        </w:rPr>
        <w:endnoteReference w:id="2"/>
      </w:r>
      <w:r w:rsidRPr="00F0583B">
        <w:rPr>
          <w:rFonts w:eastAsia="Times New Roman" w:cs="Arial"/>
          <w:szCs w:val="24"/>
          <w:lang w:eastAsia="en-AU"/>
        </w:rPr>
        <w:t>.</w:t>
      </w:r>
    </w:p>
    <w:p w:rsidR="00F0583B" w:rsidRPr="00F0583B" w:rsidRDefault="00F0583B" w:rsidP="00EE702D">
      <w:pPr>
        <w:numPr>
          <w:ilvl w:val="0"/>
          <w:numId w:val="4"/>
        </w:numPr>
        <w:tabs>
          <w:tab w:val="left" w:pos="567"/>
          <w:tab w:val="left" w:pos="1134"/>
          <w:tab w:val="left" w:pos="3261"/>
        </w:tabs>
        <w:spacing w:after="0" w:line="240" w:lineRule="auto"/>
        <w:ind w:left="1134" w:hanging="567"/>
        <w:rPr>
          <w:rFonts w:eastAsia="Times New Roman" w:cs="Arial"/>
          <w:szCs w:val="24"/>
          <w:lang w:eastAsia="en-AU"/>
        </w:rPr>
      </w:pPr>
      <w:r w:rsidRPr="00F0583B">
        <w:rPr>
          <w:rFonts w:eastAsia="Times New Roman" w:cs="Arial"/>
          <w:szCs w:val="24"/>
          <w:lang w:eastAsia="en-AU"/>
        </w:rPr>
        <w:t>The Commission will provide advice and support wherever possible to assist the Department of Sport and Recreation in this role. This may include specific purpose payments to providers by the Commission for the development of sustainable inclusive practices in the recreation or disability sector. These will not be limited to a specific type of recreation.</w:t>
      </w:r>
    </w:p>
    <w:p w:rsidR="00F0583B" w:rsidRPr="00F0583B" w:rsidRDefault="00F0583B" w:rsidP="00EE702D">
      <w:pPr>
        <w:numPr>
          <w:ilvl w:val="0"/>
          <w:numId w:val="4"/>
        </w:numPr>
        <w:tabs>
          <w:tab w:val="left" w:pos="567"/>
          <w:tab w:val="left" w:pos="1134"/>
          <w:tab w:val="left" w:pos="3261"/>
        </w:tabs>
        <w:spacing w:after="0" w:line="240" w:lineRule="auto"/>
        <w:ind w:left="1134" w:hanging="567"/>
        <w:rPr>
          <w:rFonts w:eastAsia="Times New Roman" w:cs="Arial"/>
          <w:szCs w:val="24"/>
          <w:lang w:eastAsia="en-AU"/>
        </w:rPr>
      </w:pPr>
      <w:r w:rsidRPr="00F0583B">
        <w:rPr>
          <w:rFonts w:eastAsia="Calibri" w:cs="Arial"/>
          <w:szCs w:val="24"/>
          <w:lang w:eastAsia="en-AU"/>
        </w:rPr>
        <w:t>The Commission encourages partnerships at all levels which support the role of mainstream services in meeting the demands for inclusive recreation into the future.</w:t>
      </w:r>
    </w:p>
    <w:p w:rsidR="00F0583B" w:rsidRDefault="00F0583B" w:rsidP="00EE702D">
      <w:pPr>
        <w:tabs>
          <w:tab w:val="left" w:pos="567"/>
          <w:tab w:val="num" w:pos="993"/>
          <w:tab w:val="left" w:pos="1134"/>
        </w:tabs>
        <w:spacing w:after="0" w:line="240" w:lineRule="auto"/>
        <w:rPr>
          <w:rFonts w:eastAsia="Times New Roman" w:cs="Arial"/>
          <w:szCs w:val="24"/>
          <w:lang w:eastAsia="en-AU"/>
        </w:rPr>
      </w:pPr>
    </w:p>
    <w:p w:rsidR="00EE702D" w:rsidRPr="00F0583B" w:rsidRDefault="00EE702D" w:rsidP="00EE702D">
      <w:pPr>
        <w:tabs>
          <w:tab w:val="left" w:pos="567"/>
          <w:tab w:val="num" w:pos="993"/>
          <w:tab w:val="left" w:pos="1134"/>
        </w:tabs>
        <w:spacing w:after="0" w:line="240" w:lineRule="auto"/>
        <w:rPr>
          <w:rFonts w:eastAsia="Times New Roman" w:cs="Arial"/>
          <w:szCs w:val="24"/>
          <w:lang w:eastAsia="en-AU"/>
        </w:rPr>
      </w:pPr>
    </w:p>
    <w:p w:rsidR="00F0583B" w:rsidRPr="00F0583B" w:rsidRDefault="00F0583B" w:rsidP="00EE702D">
      <w:pPr>
        <w:tabs>
          <w:tab w:val="left" w:pos="567"/>
          <w:tab w:val="num" w:pos="993"/>
          <w:tab w:val="left" w:pos="1134"/>
        </w:tabs>
        <w:spacing w:after="0" w:line="240" w:lineRule="auto"/>
        <w:rPr>
          <w:rFonts w:eastAsia="Times New Roman" w:cs="Arial"/>
          <w:b/>
          <w:szCs w:val="24"/>
          <w:lang w:eastAsia="en-AU"/>
        </w:rPr>
      </w:pPr>
      <w:r w:rsidRPr="00F0583B">
        <w:rPr>
          <w:rFonts w:eastAsia="Times New Roman" w:cs="Arial"/>
          <w:b/>
          <w:szCs w:val="24"/>
          <w:lang w:eastAsia="en-AU"/>
        </w:rPr>
        <w:t>6.</w:t>
      </w:r>
      <w:r w:rsidRPr="00F0583B">
        <w:rPr>
          <w:rFonts w:eastAsia="Times New Roman" w:cs="Arial"/>
          <w:b/>
          <w:szCs w:val="24"/>
          <w:lang w:eastAsia="en-AU"/>
        </w:rPr>
        <w:tab/>
      </w:r>
      <w:r w:rsidRPr="0034735C">
        <w:rPr>
          <w:rStyle w:val="Heading2Char"/>
        </w:rPr>
        <w:t>Eligibility</w:t>
      </w:r>
    </w:p>
    <w:p w:rsidR="00F0583B" w:rsidRPr="00F0583B" w:rsidRDefault="00F0583B" w:rsidP="00EE702D">
      <w:pPr>
        <w:tabs>
          <w:tab w:val="left" w:pos="567"/>
          <w:tab w:val="num" w:pos="993"/>
          <w:tab w:val="left" w:pos="1134"/>
        </w:tabs>
        <w:spacing w:after="0" w:line="240" w:lineRule="auto"/>
        <w:rPr>
          <w:rFonts w:eastAsia="Times New Roman" w:cs="Arial"/>
          <w:b/>
          <w:szCs w:val="24"/>
          <w:lang w:eastAsia="en-AU"/>
        </w:rPr>
      </w:pPr>
      <w:r w:rsidRPr="00F0583B">
        <w:rPr>
          <w:rFonts w:eastAsia="Times New Roman" w:cs="Arial"/>
          <w:szCs w:val="24"/>
          <w:lang w:eastAsia="en-AU"/>
        </w:rPr>
        <w:t>This policy framework applies to people with disability who meet the criteria in the Commission’s Eligibility Policy.</w:t>
      </w:r>
    </w:p>
    <w:p w:rsidR="00F0583B" w:rsidRDefault="00F0583B" w:rsidP="00EE702D">
      <w:pPr>
        <w:tabs>
          <w:tab w:val="left" w:pos="567"/>
          <w:tab w:val="left" w:pos="1134"/>
        </w:tabs>
        <w:spacing w:after="0" w:line="240" w:lineRule="auto"/>
        <w:rPr>
          <w:rFonts w:eastAsia="Times New Roman" w:cs="Arial"/>
          <w:b/>
          <w:szCs w:val="24"/>
          <w:lang w:eastAsia="en-AU"/>
        </w:rPr>
      </w:pPr>
    </w:p>
    <w:p w:rsidR="004F24B1" w:rsidRPr="00F0583B" w:rsidRDefault="004F24B1" w:rsidP="00EE702D">
      <w:pPr>
        <w:tabs>
          <w:tab w:val="left" w:pos="567"/>
          <w:tab w:val="left" w:pos="1134"/>
        </w:tabs>
        <w:spacing w:after="0" w:line="240" w:lineRule="auto"/>
        <w:rPr>
          <w:rFonts w:eastAsia="Times New Roman" w:cs="Arial"/>
          <w:b/>
          <w:szCs w:val="24"/>
          <w:lang w:eastAsia="en-AU"/>
        </w:rPr>
      </w:pPr>
    </w:p>
    <w:p w:rsidR="00F0583B" w:rsidRPr="004F24B1" w:rsidRDefault="00F0583B" w:rsidP="0034735C">
      <w:pPr>
        <w:pStyle w:val="Heading2"/>
      </w:pPr>
      <w:r w:rsidRPr="004F24B1">
        <w:lastRenderedPageBreak/>
        <w:t>NDIS Alignment</w:t>
      </w:r>
    </w:p>
    <w:p w:rsidR="00F0583B" w:rsidRPr="00F0583B" w:rsidRDefault="00F0583B" w:rsidP="00EE702D">
      <w:pPr>
        <w:tabs>
          <w:tab w:val="left" w:pos="567"/>
          <w:tab w:val="left" w:pos="1134"/>
        </w:tabs>
        <w:spacing w:after="0" w:line="240" w:lineRule="auto"/>
        <w:rPr>
          <w:rFonts w:eastAsia="Times New Roman" w:cs="Arial"/>
          <w:szCs w:val="24"/>
          <w:lang w:eastAsia="en-AU"/>
        </w:rPr>
      </w:pPr>
      <w:r w:rsidRPr="00F0583B">
        <w:rPr>
          <w:rFonts w:eastAsia="Times New Roman" w:cs="Arial"/>
          <w:szCs w:val="24"/>
          <w:lang w:eastAsia="en-AU"/>
        </w:rPr>
        <w:t>This policy is reflective of the objectives, principles and service standards referred to in the Western Australian Disability Services Act 1993.</w:t>
      </w:r>
    </w:p>
    <w:p w:rsidR="00F0583B" w:rsidRPr="00F0583B" w:rsidRDefault="00F0583B" w:rsidP="00EE702D">
      <w:pPr>
        <w:tabs>
          <w:tab w:val="left" w:pos="567"/>
          <w:tab w:val="left" w:pos="1134"/>
        </w:tabs>
        <w:spacing w:after="0" w:line="240" w:lineRule="auto"/>
        <w:rPr>
          <w:rFonts w:eastAsia="Times New Roman" w:cs="Arial"/>
          <w:szCs w:val="24"/>
          <w:lang w:eastAsia="en-AU"/>
        </w:rPr>
      </w:pPr>
    </w:p>
    <w:p w:rsidR="00F0583B" w:rsidRPr="00F0583B" w:rsidRDefault="00F0583B" w:rsidP="00EE702D">
      <w:pPr>
        <w:tabs>
          <w:tab w:val="left" w:pos="567"/>
          <w:tab w:val="left" w:pos="1134"/>
        </w:tabs>
        <w:spacing w:after="0" w:line="240" w:lineRule="auto"/>
        <w:rPr>
          <w:rFonts w:eastAsia="Times New Roman" w:cs="Arial"/>
          <w:szCs w:val="24"/>
          <w:lang w:val="en-US" w:eastAsia="en-AU" w:bidi="en-US"/>
        </w:rPr>
      </w:pPr>
      <w:r w:rsidRPr="00F0583B">
        <w:rPr>
          <w:rFonts w:eastAsia="Times New Roman" w:cs="Arial"/>
          <w:szCs w:val="24"/>
          <w:lang w:eastAsia="en-AU"/>
        </w:rPr>
        <w:t xml:space="preserve">The principles for individualised funding are consistent with NDIA NDIS and the WA NDIS My Way trial.  In particular, this policy supplements, and is consistent with, the broader WA NDIS My Way – Operational Policy – Funded Supports in a Plan and Responsibilities for Supports – WA NDIS My Way and Mainstream Government Agencies.  </w:t>
      </w:r>
      <w:r w:rsidRPr="00F0583B">
        <w:rPr>
          <w:rFonts w:eastAsia="Times New Roman" w:cs="Arial"/>
          <w:szCs w:val="24"/>
          <w:lang w:val="en-US" w:eastAsia="en-AU" w:bidi="en-US"/>
        </w:rPr>
        <w:t xml:space="preserve">The funding principles of ‘reasonable and necessary’ criteria apply. </w:t>
      </w:r>
    </w:p>
    <w:p w:rsidR="00F0583B" w:rsidRDefault="00F0583B" w:rsidP="00EE702D">
      <w:pPr>
        <w:tabs>
          <w:tab w:val="left" w:pos="567"/>
          <w:tab w:val="num" w:pos="993"/>
          <w:tab w:val="left" w:pos="1134"/>
        </w:tabs>
        <w:spacing w:after="0" w:line="240" w:lineRule="auto"/>
        <w:rPr>
          <w:rFonts w:eastAsia="Times New Roman" w:cs="Arial"/>
          <w:b/>
          <w:szCs w:val="24"/>
          <w:lang w:eastAsia="en-AU"/>
        </w:rPr>
      </w:pPr>
    </w:p>
    <w:p w:rsidR="00EE702D" w:rsidRPr="00F0583B" w:rsidRDefault="00EE702D" w:rsidP="00EE702D">
      <w:pPr>
        <w:tabs>
          <w:tab w:val="left" w:pos="567"/>
          <w:tab w:val="num" w:pos="993"/>
          <w:tab w:val="left" w:pos="1134"/>
        </w:tabs>
        <w:spacing w:after="0" w:line="240" w:lineRule="auto"/>
        <w:rPr>
          <w:rFonts w:eastAsia="Times New Roman" w:cs="Arial"/>
          <w:b/>
          <w:szCs w:val="24"/>
          <w:lang w:eastAsia="en-AU"/>
        </w:rPr>
      </w:pPr>
    </w:p>
    <w:p w:rsidR="00F0583B" w:rsidRPr="004F24B1" w:rsidRDefault="00F0583B" w:rsidP="0034735C">
      <w:pPr>
        <w:pStyle w:val="Heading2"/>
      </w:pPr>
      <w:r w:rsidRPr="004F24B1">
        <w:t>Objectives</w:t>
      </w:r>
    </w:p>
    <w:p w:rsidR="00F0583B" w:rsidRPr="00F0583B" w:rsidRDefault="00F0583B" w:rsidP="00EE702D">
      <w:pPr>
        <w:tabs>
          <w:tab w:val="left" w:pos="567"/>
          <w:tab w:val="num" w:pos="993"/>
          <w:tab w:val="left" w:pos="1134"/>
        </w:tabs>
        <w:spacing w:after="0" w:line="240" w:lineRule="auto"/>
        <w:rPr>
          <w:rFonts w:eastAsia="Times New Roman" w:cs="Arial"/>
          <w:b/>
          <w:szCs w:val="24"/>
          <w:lang w:eastAsia="en-AU"/>
        </w:rPr>
      </w:pPr>
      <w:r w:rsidRPr="00F0583B">
        <w:rPr>
          <w:rFonts w:eastAsia="Times New Roman" w:cs="Arial"/>
          <w:szCs w:val="24"/>
          <w:lang w:eastAsia="en-AU"/>
        </w:rPr>
        <w:t>The objectives of the Commission in supporting and funding recreation for people with disability are to:</w:t>
      </w:r>
    </w:p>
    <w:p w:rsidR="00F0583B" w:rsidRPr="00F0583B" w:rsidRDefault="00F0583B" w:rsidP="00EE702D">
      <w:pPr>
        <w:numPr>
          <w:ilvl w:val="0"/>
          <w:numId w:val="1"/>
        </w:numPr>
        <w:tabs>
          <w:tab w:val="left" w:pos="567"/>
          <w:tab w:val="num" w:pos="993"/>
          <w:tab w:val="left" w:pos="1134"/>
        </w:tabs>
        <w:spacing w:after="0" w:line="240" w:lineRule="auto"/>
        <w:ind w:left="567" w:hanging="567"/>
        <w:rPr>
          <w:rFonts w:eastAsia="Calibri" w:cs="Arial"/>
          <w:szCs w:val="24"/>
          <w:lang w:eastAsia="en-AU"/>
        </w:rPr>
      </w:pPr>
      <w:r w:rsidRPr="00F0583B">
        <w:rPr>
          <w:rFonts w:eastAsia="Calibri" w:cs="Arial"/>
          <w:szCs w:val="24"/>
          <w:lang w:eastAsia="en-AU"/>
        </w:rPr>
        <w:t>facilitate greater choice and control for people with disability to participate in meaningful recreation activities</w:t>
      </w:r>
      <w:r w:rsidR="00A51275">
        <w:rPr>
          <w:rFonts w:eastAsia="Calibri" w:cs="Arial"/>
          <w:szCs w:val="24"/>
          <w:lang w:eastAsia="en-AU"/>
        </w:rPr>
        <w:t xml:space="preserve"> of their choice</w:t>
      </w:r>
    </w:p>
    <w:p w:rsidR="00F0583B" w:rsidRPr="00F0583B" w:rsidRDefault="00F0583B" w:rsidP="00EE702D">
      <w:pPr>
        <w:numPr>
          <w:ilvl w:val="0"/>
          <w:numId w:val="1"/>
        </w:numPr>
        <w:tabs>
          <w:tab w:val="left" w:pos="567"/>
          <w:tab w:val="num" w:pos="993"/>
          <w:tab w:val="left" w:pos="1134"/>
        </w:tabs>
        <w:spacing w:after="0" w:line="240" w:lineRule="auto"/>
        <w:ind w:left="567" w:hanging="567"/>
        <w:rPr>
          <w:rFonts w:eastAsia="Calibri" w:cs="Arial"/>
          <w:szCs w:val="24"/>
          <w:lang w:eastAsia="en-AU"/>
        </w:rPr>
      </w:pPr>
      <w:r w:rsidRPr="00F0583B">
        <w:rPr>
          <w:rFonts w:eastAsia="Calibri" w:cs="Arial"/>
          <w:szCs w:val="24"/>
          <w:lang w:eastAsia="en-AU"/>
        </w:rPr>
        <w:t xml:space="preserve">align the Commission’s approach to disability recreation with the NDIS and WA NDIS My Way models </w:t>
      </w:r>
    </w:p>
    <w:p w:rsidR="00F0583B" w:rsidRPr="00F0583B" w:rsidRDefault="00F0583B" w:rsidP="00EE702D">
      <w:pPr>
        <w:numPr>
          <w:ilvl w:val="0"/>
          <w:numId w:val="1"/>
        </w:numPr>
        <w:tabs>
          <w:tab w:val="left" w:pos="567"/>
          <w:tab w:val="num" w:pos="993"/>
          <w:tab w:val="left" w:pos="1134"/>
        </w:tabs>
        <w:spacing w:after="0" w:line="240" w:lineRule="auto"/>
        <w:ind w:left="567" w:hanging="567"/>
        <w:rPr>
          <w:rFonts w:eastAsia="Calibri" w:cs="Arial"/>
          <w:szCs w:val="24"/>
          <w:lang w:eastAsia="en-AU"/>
        </w:rPr>
      </w:pPr>
      <w:r w:rsidRPr="00F0583B">
        <w:rPr>
          <w:rFonts w:eastAsia="Calibri" w:cs="Arial"/>
          <w:szCs w:val="24"/>
          <w:lang w:eastAsia="en-AU"/>
        </w:rPr>
        <w:t>progress outcomes relating to the National Disability Strategy</w:t>
      </w:r>
      <w:r w:rsidR="00E83C7C">
        <w:rPr>
          <w:rFonts w:eastAsia="Calibri" w:cs="Arial"/>
          <w:szCs w:val="24"/>
          <w:lang w:eastAsia="en-AU"/>
        </w:rPr>
        <w:t xml:space="preserve"> by working collaboratively with mainstream agencies </w:t>
      </w:r>
      <w:r w:rsidR="001623AB">
        <w:rPr>
          <w:rFonts w:eastAsia="Calibri" w:cs="Arial"/>
          <w:szCs w:val="24"/>
          <w:lang w:eastAsia="en-AU"/>
        </w:rPr>
        <w:t>that</w:t>
      </w:r>
      <w:r w:rsidR="00E83C7C">
        <w:rPr>
          <w:rFonts w:eastAsia="Calibri" w:cs="Arial"/>
          <w:szCs w:val="24"/>
          <w:lang w:eastAsia="en-AU"/>
        </w:rPr>
        <w:t xml:space="preserve"> fund activities for all </w:t>
      </w:r>
      <w:r w:rsidR="001623AB">
        <w:rPr>
          <w:rFonts w:eastAsia="Calibri" w:cs="Arial"/>
          <w:szCs w:val="24"/>
          <w:lang w:eastAsia="en-AU"/>
        </w:rPr>
        <w:t>community members</w:t>
      </w:r>
      <w:r w:rsidRPr="00F0583B">
        <w:rPr>
          <w:rFonts w:eastAsia="Calibri" w:cs="Arial"/>
          <w:szCs w:val="24"/>
          <w:lang w:eastAsia="en-AU"/>
        </w:rPr>
        <w:t>.</w:t>
      </w:r>
    </w:p>
    <w:p w:rsidR="00F0583B" w:rsidRDefault="00F0583B" w:rsidP="00EE702D">
      <w:pPr>
        <w:tabs>
          <w:tab w:val="left" w:pos="567"/>
          <w:tab w:val="left" w:pos="1134"/>
        </w:tabs>
        <w:spacing w:after="0" w:line="240" w:lineRule="auto"/>
        <w:rPr>
          <w:rFonts w:eastAsia="Calibri" w:cs="Arial"/>
          <w:szCs w:val="24"/>
          <w:lang w:eastAsia="en-AU"/>
        </w:rPr>
      </w:pPr>
    </w:p>
    <w:p w:rsidR="00EE702D" w:rsidRPr="00F0583B" w:rsidRDefault="00EE702D" w:rsidP="00EE702D">
      <w:pPr>
        <w:tabs>
          <w:tab w:val="left" w:pos="567"/>
          <w:tab w:val="left" w:pos="1134"/>
        </w:tabs>
        <w:spacing w:after="0" w:line="240" w:lineRule="auto"/>
        <w:rPr>
          <w:rFonts w:eastAsia="Calibri" w:cs="Arial"/>
          <w:szCs w:val="24"/>
          <w:lang w:eastAsia="en-AU"/>
        </w:rPr>
      </w:pPr>
    </w:p>
    <w:p w:rsidR="00F0583B" w:rsidRPr="00F0583B" w:rsidRDefault="00F0583B" w:rsidP="0034735C">
      <w:pPr>
        <w:pStyle w:val="Heading2"/>
      </w:pPr>
      <w:r w:rsidRPr="00F0583B">
        <w:t>Outcomes</w:t>
      </w:r>
    </w:p>
    <w:p w:rsidR="00F0583B" w:rsidRPr="00F0583B" w:rsidRDefault="00F0583B" w:rsidP="00EE702D">
      <w:pPr>
        <w:tabs>
          <w:tab w:val="left" w:pos="567"/>
          <w:tab w:val="num" w:pos="993"/>
          <w:tab w:val="left" w:pos="1134"/>
        </w:tabs>
        <w:spacing w:after="0" w:line="240" w:lineRule="auto"/>
        <w:rPr>
          <w:rFonts w:eastAsia="Times New Roman" w:cs="Arial"/>
          <w:szCs w:val="24"/>
          <w:lang w:eastAsia="en-AU"/>
        </w:rPr>
      </w:pPr>
      <w:r w:rsidRPr="00F0583B">
        <w:rPr>
          <w:rFonts w:eastAsia="Times New Roman" w:cs="Arial"/>
          <w:szCs w:val="24"/>
          <w:lang w:eastAsia="en-AU"/>
        </w:rPr>
        <w:t>The Commission believes that the following should apply to any service type that involves recreation services as a support strategy:</w:t>
      </w:r>
    </w:p>
    <w:p w:rsidR="00F0583B" w:rsidRPr="00F0583B" w:rsidRDefault="00F0583B" w:rsidP="00EE702D">
      <w:pPr>
        <w:numPr>
          <w:ilvl w:val="0"/>
          <w:numId w:val="10"/>
        </w:numPr>
        <w:tabs>
          <w:tab w:val="clear" w:pos="360"/>
          <w:tab w:val="left" w:pos="567"/>
          <w:tab w:val="left" w:pos="1134"/>
        </w:tabs>
        <w:spacing w:after="0" w:line="240" w:lineRule="auto"/>
        <w:ind w:left="567" w:hanging="567"/>
        <w:rPr>
          <w:rFonts w:eastAsia="Calibri" w:cs="Arial"/>
          <w:szCs w:val="24"/>
          <w:lang w:eastAsia="en-AU"/>
        </w:rPr>
      </w:pPr>
      <w:r w:rsidRPr="00F0583B">
        <w:rPr>
          <w:rFonts w:eastAsia="Calibri" w:cs="Arial"/>
          <w:szCs w:val="24"/>
          <w:lang w:eastAsia="en-AU"/>
        </w:rPr>
        <w:t>People with disability as users of recreation services are facilitated to access and participate in recreation activities of their choice People with disability are included in their local neighbourhoods and communities</w:t>
      </w:r>
      <w:r w:rsidR="00EE702D">
        <w:rPr>
          <w:rFonts w:eastAsia="Calibri" w:cs="Arial"/>
          <w:szCs w:val="24"/>
          <w:lang w:eastAsia="en-AU"/>
        </w:rPr>
        <w:t>.</w:t>
      </w:r>
    </w:p>
    <w:p w:rsidR="00F0583B" w:rsidRPr="00F0583B" w:rsidRDefault="00F0583B" w:rsidP="00EE702D">
      <w:pPr>
        <w:numPr>
          <w:ilvl w:val="0"/>
          <w:numId w:val="9"/>
        </w:numPr>
        <w:tabs>
          <w:tab w:val="clear" w:pos="360"/>
          <w:tab w:val="left" w:pos="567"/>
          <w:tab w:val="left" w:pos="1134"/>
        </w:tabs>
        <w:spacing w:after="0" w:line="240" w:lineRule="auto"/>
        <w:ind w:left="567" w:hanging="567"/>
        <w:rPr>
          <w:rFonts w:eastAsia="Calibri" w:cs="Arial"/>
          <w:szCs w:val="24"/>
          <w:lang w:eastAsia="en-AU"/>
        </w:rPr>
      </w:pPr>
      <w:r w:rsidRPr="00F0583B">
        <w:rPr>
          <w:rFonts w:eastAsia="Calibri" w:cs="Arial"/>
          <w:szCs w:val="24"/>
          <w:lang w:eastAsia="en-AU"/>
        </w:rPr>
        <w:t>Services facilitate the development of natural support networks, relationships and friendships</w:t>
      </w:r>
      <w:r w:rsidR="00EE702D">
        <w:rPr>
          <w:rFonts w:eastAsia="Calibri" w:cs="Arial"/>
          <w:szCs w:val="24"/>
          <w:lang w:eastAsia="en-AU"/>
        </w:rPr>
        <w:t>.</w:t>
      </w:r>
    </w:p>
    <w:p w:rsidR="00F0583B" w:rsidRPr="00F0583B" w:rsidRDefault="00F0583B" w:rsidP="00EE702D">
      <w:pPr>
        <w:numPr>
          <w:ilvl w:val="0"/>
          <w:numId w:val="10"/>
        </w:numPr>
        <w:tabs>
          <w:tab w:val="clear" w:pos="360"/>
          <w:tab w:val="left" w:pos="567"/>
          <w:tab w:val="left" w:pos="1134"/>
        </w:tabs>
        <w:spacing w:after="0" w:line="240" w:lineRule="auto"/>
        <w:ind w:left="567" w:hanging="567"/>
        <w:rPr>
          <w:rFonts w:eastAsia="Calibri" w:cs="Arial"/>
          <w:szCs w:val="24"/>
          <w:lang w:eastAsia="en-AU"/>
        </w:rPr>
      </w:pPr>
      <w:r w:rsidRPr="00F0583B">
        <w:rPr>
          <w:rFonts w:eastAsia="Calibri" w:cs="Arial"/>
          <w:szCs w:val="24"/>
          <w:lang w:eastAsia="en-AU"/>
        </w:rPr>
        <w:t>Disability recreation providers are encouraged to develop strong relationships and partnerships with mainstream services to support improved inclusion outcomes for those services</w:t>
      </w:r>
      <w:r w:rsidR="00EE702D">
        <w:rPr>
          <w:rFonts w:eastAsia="Calibri" w:cs="Arial"/>
          <w:szCs w:val="24"/>
          <w:lang w:eastAsia="en-AU"/>
        </w:rPr>
        <w:t>.</w:t>
      </w:r>
    </w:p>
    <w:p w:rsidR="00F0583B" w:rsidRPr="00F0583B" w:rsidRDefault="00F0583B" w:rsidP="00EE702D">
      <w:pPr>
        <w:numPr>
          <w:ilvl w:val="0"/>
          <w:numId w:val="10"/>
        </w:numPr>
        <w:tabs>
          <w:tab w:val="clear" w:pos="360"/>
          <w:tab w:val="left" w:pos="567"/>
          <w:tab w:val="left" w:pos="1134"/>
        </w:tabs>
        <w:spacing w:after="0" w:line="240" w:lineRule="auto"/>
        <w:ind w:left="0" w:firstLine="0"/>
        <w:rPr>
          <w:rFonts w:eastAsia="Calibri" w:cs="Arial"/>
          <w:szCs w:val="24"/>
          <w:lang w:eastAsia="en-AU"/>
        </w:rPr>
      </w:pPr>
      <w:r w:rsidRPr="00F0583B">
        <w:rPr>
          <w:rFonts w:eastAsia="Calibri" w:cs="Arial"/>
          <w:szCs w:val="24"/>
          <w:lang w:eastAsia="en-AU"/>
        </w:rPr>
        <w:t>Disability recreation providers have contemporary service delivery models.</w:t>
      </w:r>
    </w:p>
    <w:p w:rsidR="00F0583B" w:rsidRPr="00F0583B" w:rsidRDefault="00F0583B" w:rsidP="00AF7513">
      <w:pPr>
        <w:numPr>
          <w:ilvl w:val="0"/>
          <w:numId w:val="10"/>
        </w:numPr>
        <w:tabs>
          <w:tab w:val="clear" w:pos="360"/>
          <w:tab w:val="left" w:pos="567"/>
          <w:tab w:val="left" w:pos="1134"/>
        </w:tabs>
        <w:spacing w:after="0" w:line="240" w:lineRule="auto"/>
        <w:ind w:left="567" w:hanging="567"/>
        <w:rPr>
          <w:rFonts w:eastAsia="Calibri" w:cs="Arial"/>
          <w:szCs w:val="24"/>
          <w:lang w:eastAsia="en-AU"/>
        </w:rPr>
      </w:pPr>
      <w:r w:rsidRPr="00F0583B">
        <w:rPr>
          <w:rFonts w:eastAsia="Calibri" w:cs="Arial"/>
          <w:szCs w:val="24"/>
          <w:lang w:eastAsia="en-AU"/>
        </w:rPr>
        <w:t>Commission funding is used to support, develop or build the capacity of individuals to participate in mainstream recreation activities</w:t>
      </w:r>
      <w:r w:rsidR="00EE702D">
        <w:rPr>
          <w:rFonts w:eastAsia="Calibri" w:cs="Arial"/>
          <w:szCs w:val="24"/>
          <w:lang w:eastAsia="en-AU"/>
        </w:rPr>
        <w:t>.</w:t>
      </w:r>
    </w:p>
    <w:p w:rsidR="00F0583B" w:rsidRPr="00F0583B" w:rsidRDefault="00F0583B" w:rsidP="00AF7513">
      <w:pPr>
        <w:numPr>
          <w:ilvl w:val="0"/>
          <w:numId w:val="10"/>
        </w:numPr>
        <w:tabs>
          <w:tab w:val="clear" w:pos="360"/>
          <w:tab w:val="left" w:pos="567"/>
          <w:tab w:val="left" w:pos="1134"/>
        </w:tabs>
        <w:spacing w:after="0" w:line="240" w:lineRule="auto"/>
        <w:ind w:left="567" w:hanging="567"/>
        <w:rPr>
          <w:rFonts w:eastAsia="Calibri" w:cs="Arial"/>
          <w:szCs w:val="24"/>
          <w:lang w:eastAsia="en-AU"/>
        </w:rPr>
      </w:pPr>
      <w:r w:rsidRPr="00F0583B">
        <w:rPr>
          <w:rFonts w:eastAsia="Calibri" w:cs="Arial"/>
          <w:szCs w:val="24"/>
          <w:lang w:eastAsia="en-AU"/>
        </w:rPr>
        <w:t>Commission funding for recreation is based on meeting reasonable and necessary disability related needs.</w:t>
      </w:r>
    </w:p>
    <w:p w:rsidR="00F0583B" w:rsidRDefault="00F0583B" w:rsidP="00EE702D">
      <w:pPr>
        <w:tabs>
          <w:tab w:val="left" w:pos="567"/>
          <w:tab w:val="num" w:pos="993"/>
          <w:tab w:val="left" w:pos="1134"/>
        </w:tabs>
        <w:spacing w:after="0" w:line="240" w:lineRule="auto"/>
        <w:rPr>
          <w:rFonts w:eastAsia="Times New Roman" w:cs="Arial"/>
          <w:szCs w:val="24"/>
          <w:lang w:eastAsia="en-AU"/>
        </w:rPr>
      </w:pPr>
    </w:p>
    <w:p w:rsidR="00EE702D" w:rsidRPr="00F0583B" w:rsidRDefault="00EE702D" w:rsidP="00EE702D">
      <w:pPr>
        <w:tabs>
          <w:tab w:val="left" w:pos="567"/>
          <w:tab w:val="num" w:pos="993"/>
          <w:tab w:val="left" w:pos="1134"/>
        </w:tabs>
        <w:spacing w:after="0" w:line="240" w:lineRule="auto"/>
        <w:rPr>
          <w:rFonts w:eastAsia="Times New Roman" w:cs="Arial"/>
          <w:szCs w:val="24"/>
          <w:lang w:eastAsia="en-AU"/>
        </w:rPr>
      </w:pPr>
    </w:p>
    <w:p w:rsidR="00F0583B" w:rsidRPr="00F0583B" w:rsidRDefault="00F0583B" w:rsidP="0034735C">
      <w:pPr>
        <w:pStyle w:val="Heading2"/>
      </w:pPr>
      <w:r w:rsidRPr="00F0583B">
        <w:t>Consultation</w:t>
      </w:r>
    </w:p>
    <w:p w:rsidR="00F0583B" w:rsidRPr="00F0583B" w:rsidRDefault="00F0583B" w:rsidP="00EE702D">
      <w:pPr>
        <w:tabs>
          <w:tab w:val="left" w:pos="567"/>
          <w:tab w:val="left" w:pos="1134"/>
        </w:tabs>
        <w:spacing w:after="0" w:line="240" w:lineRule="auto"/>
        <w:rPr>
          <w:rFonts w:eastAsia="Times New Roman" w:cs="Arial"/>
          <w:szCs w:val="24"/>
          <w:lang w:eastAsia="en-AU"/>
        </w:rPr>
      </w:pPr>
      <w:r w:rsidRPr="00F0583B">
        <w:rPr>
          <w:rFonts w:eastAsia="Times New Roman" w:cs="Arial"/>
          <w:szCs w:val="24"/>
          <w:lang w:eastAsia="en-AU"/>
        </w:rPr>
        <w:t xml:space="preserve">The review of recreation services conducted across 2013 and 2014 included consultations with funded recreation providers and the Department of Sport and Recreation. </w:t>
      </w:r>
      <w:r w:rsidR="00AF7513">
        <w:rPr>
          <w:rFonts w:eastAsia="Times New Roman" w:cs="Arial"/>
          <w:szCs w:val="24"/>
          <w:lang w:eastAsia="en-AU"/>
        </w:rPr>
        <w:t xml:space="preserve"> </w:t>
      </w:r>
      <w:r w:rsidRPr="00F0583B">
        <w:rPr>
          <w:rFonts w:eastAsia="Times New Roman" w:cs="Arial"/>
          <w:szCs w:val="24"/>
          <w:lang w:eastAsia="en-AU"/>
        </w:rPr>
        <w:t>These have informed the development of the Commission’s policy approach.</w:t>
      </w:r>
    </w:p>
    <w:p w:rsidR="00F0583B" w:rsidRDefault="00F0583B" w:rsidP="00EE702D">
      <w:pPr>
        <w:tabs>
          <w:tab w:val="left" w:pos="567"/>
          <w:tab w:val="left" w:pos="1134"/>
        </w:tabs>
        <w:spacing w:after="0" w:line="240" w:lineRule="auto"/>
        <w:rPr>
          <w:rFonts w:eastAsia="Times New Roman" w:cs="Arial"/>
          <w:b/>
          <w:szCs w:val="24"/>
          <w:lang w:eastAsia="en-AU"/>
        </w:rPr>
      </w:pPr>
    </w:p>
    <w:p w:rsidR="00EE702D" w:rsidRPr="00F0583B" w:rsidRDefault="00EE702D" w:rsidP="00EE702D">
      <w:pPr>
        <w:tabs>
          <w:tab w:val="left" w:pos="567"/>
          <w:tab w:val="left" w:pos="1134"/>
        </w:tabs>
        <w:spacing w:after="0" w:line="240" w:lineRule="auto"/>
        <w:rPr>
          <w:rFonts w:eastAsia="Times New Roman" w:cs="Arial"/>
          <w:b/>
          <w:szCs w:val="24"/>
          <w:lang w:eastAsia="en-AU"/>
        </w:rPr>
      </w:pPr>
    </w:p>
    <w:p w:rsidR="00F0583B" w:rsidRPr="00F0583B" w:rsidRDefault="00F0583B" w:rsidP="0034735C">
      <w:pPr>
        <w:pStyle w:val="Heading2"/>
      </w:pPr>
      <w:r w:rsidRPr="00F0583B">
        <w:t>Implementation Strategies</w:t>
      </w:r>
    </w:p>
    <w:p w:rsidR="00F0583B" w:rsidRPr="00F0583B" w:rsidRDefault="00F0583B" w:rsidP="00EE702D">
      <w:pPr>
        <w:tabs>
          <w:tab w:val="left" w:pos="567"/>
          <w:tab w:val="left" w:pos="1134"/>
        </w:tabs>
        <w:spacing w:after="0" w:line="240" w:lineRule="auto"/>
        <w:rPr>
          <w:rFonts w:eastAsia="Times New Roman" w:cs="Arial"/>
          <w:szCs w:val="24"/>
          <w:lang w:eastAsia="en-AU"/>
        </w:rPr>
      </w:pPr>
      <w:r w:rsidRPr="00F0583B">
        <w:rPr>
          <w:rFonts w:eastAsia="Times New Roman" w:cs="Arial"/>
          <w:szCs w:val="24"/>
          <w:lang w:eastAsia="en-AU"/>
        </w:rPr>
        <w:t>Under this policy framework, service providers wanting to provide recreation services after June 2016 require appointment to the Commission’s Individually Funded Services Panel.</w:t>
      </w:r>
    </w:p>
    <w:p w:rsidR="00F0583B" w:rsidRPr="00F0583B" w:rsidRDefault="00F0583B" w:rsidP="00EE702D">
      <w:pPr>
        <w:tabs>
          <w:tab w:val="left" w:pos="567"/>
          <w:tab w:val="left" w:pos="1134"/>
        </w:tabs>
        <w:spacing w:after="0" w:line="240" w:lineRule="auto"/>
        <w:rPr>
          <w:rFonts w:eastAsia="Times New Roman" w:cs="Arial"/>
          <w:szCs w:val="24"/>
          <w:lang w:eastAsia="en-AU"/>
        </w:rPr>
      </w:pPr>
    </w:p>
    <w:p w:rsidR="00F0583B" w:rsidRPr="00F0583B" w:rsidRDefault="00F0583B" w:rsidP="00EE702D">
      <w:pPr>
        <w:tabs>
          <w:tab w:val="left" w:pos="567"/>
          <w:tab w:val="left" w:pos="1134"/>
        </w:tabs>
        <w:spacing w:after="0" w:line="240" w:lineRule="auto"/>
        <w:rPr>
          <w:rFonts w:eastAsia="Times New Roman" w:cs="Arial"/>
          <w:szCs w:val="24"/>
          <w:lang w:eastAsia="en-AU"/>
        </w:rPr>
      </w:pPr>
      <w:r w:rsidRPr="00F0583B">
        <w:rPr>
          <w:rFonts w:eastAsia="Times New Roman" w:cs="Arial"/>
          <w:szCs w:val="24"/>
          <w:lang w:eastAsia="en-AU"/>
        </w:rPr>
        <w:t>This policy framework operates in a transition period, and following the conclusion of the NDIS trial and WA NDIS My Way trials, further review may be required.</w:t>
      </w:r>
    </w:p>
    <w:p w:rsidR="00F0583B" w:rsidRPr="00F0583B" w:rsidRDefault="00F0583B" w:rsidP="00EE702D">
      <w:pPr>
        <w:tabs>
          <w:tab w:val="left" w:pos="567"/>
          <w:tab w:val="left" w:pos="1134"/>
        </w:tabs>
        <w:spacing w:after="0" w:line="240" w:lineRule="auto"/>
        <w:rPr>
          <w:rFonts w:eastAsia="Times New Roman" w:cs="Arial"/>
          <w:szCs w:val="24"/>
          <w:lang w:eastAsia="en-AU"/>
        </w:rPr>
      </w:pPr>
    </w:p>
    <w:p w:rsidR="00F0583B" w:rsidRPr="00F0583B" w:rsidRDefault="00F0583B" w:rsidP="00EE702D">
      <w:pPr>
        <w:tabs>
          <w:tab w:val="left" w:pos="567"/>
          <w:tab w:val="left" w:pos="1134"/>
        </w:tabs>
        <w:spacing w:after="0" w:line="240" w:lineRule="auto"/>
        <w:rPr>
          <w:rFonts w:eastAsia="Times New Roman" w:cs="Arial"/>
          <w:szCs w:val="24"/>
          <w:lang w:eastAsia="en-AU"/>
        </w:rPr>
      </w:pPr>
      <w:r w:rsidRPr="00F0583B">
        <w:rPr>
          <w:rFonts w:eastAsia="Times New Roman" w:cs="Arial"/>
          <w:szCs w:val="24"/>
          <w:lang w:eastAsia="en-AU"/>
        </w:rPr>
        <w:t>The development of Information, Linkages and Capacity Building (ILC) supports and funding within the NDIS will inform the approach to recreation funding once the trials are complete.</w:t>
      </w:r>
    </w:p>
    <w:p w:rsidR="00F0583B" w:rsidRPr="00F0583B" w:rsidRDefault="00F0583B" w:rsidP="00EE702D">
      <w:pPr>
        <w:tabs>
          <w:tab w:val="left" w:pos="567"/>
        </w:tabs>
        <w:spacing w:after="0" w:line="240" w:lineRule="auto"/>
        <w:rPr>
          <w:rFonts w:eastAsia="Times New Roman" w:cs="Arial"/>
          <w:szCs w:val="24"/>
          <w:lang w:eastAsia="en-AU"/>
        </w:rPr>
      </w:pPr>
    </w:p>
    <w:p w:rsidR="00F0583B" w:rsidRPr="00F0583B" w:rsidRDefault="00F0583B" w:rsidP="00EE702D">
      <w:pPr>
        <w:tabs>
          <w:tab w:val="left" w:pos="567"/>
          <w:tab w:val="left" w:pos="1134"/>
        </w:tabs>
        <w:spacing w:after="0" w:line="240" w:lineRule="auto"/>
        <w:rPr>
          <w:rFonts w:eastAsia="Times New Roman" w:cs="Arial"/>
          <w:szCs w:val="24"/>
          <w:lang w:eastAsia="en-AU"/>
        </w:rPr>
      </w:pPr>
      <w:r w:rsidRPr="00F0583B">
        <w:rPr>
          <w:rFonts w:eastAsia="Times New Roman" w:cs="Arial"/>
          <w:szCs w:val="24"/>
          <w:lang w:eastAsia="en-AU"/>
        </w:rPr>
        <w:t>The Commission will continue to support people with disability to participate in recreation through:</w:t>
      </w:r>
    </w:p>
    <w:p w:rsidR="00F0583B" w:rsidRPr="00F0583B" w:rsidRDefault="00F0583B" w:rsidP="00EE702D">
      <w:pPr>
        <w:pStyle w:val="ListParagraph"/>
        <w:numPr>
          <w:ilvl w:val="0"/>
          <w:numId w:val="13"/>
        </w:numPr>
        <w:tabs>
          <w:tab w:val="left" w:pos="567"/>
          <w:tab w:val="left" w:pos="1134"/>
        </w:tabs>
        <w:spacing w:after="0" w:line="240" w:lineRule="auto"/>
        <w:ind w:left="567" w:hanging="567"/>
        <w:rPr>
          <w:rFonts w:eastAsia="Times New Roman" w:cs="Arial"/>
          <w:szCs w:val="20"/>
          <w:lang w:eastAsia="en-AU"/>
        </w:rPr>
      </w:pPr>
      <w:r w:rsidRPr="00E83C7C">
        <w:rPr>
          <w:rFonts w:eastAsia="Calibri" w:cs="Arial"/>
          <w:szCs w:val="24"/>
        </w:rPr>
        <w:t>Access and inclusion</w:t>
      </w:r>
      <w:r w:rsidR="00E83C7C">
        <w:rPr>
          <w:rFonts w:eastAsia="Calibri" w:cs="Arial"/>
          <w:szCs w:val="24"/>
        </w:rPr>
        <w:t>-</w:t>
      </w:r>
      <w:r w:rsidR="00E83C7C" w:rsidRPr="00E83C7C">
        <w:rPr>
          <w:rFonts w:eastAsia="Calibri" w:cs="Arial"/>
          <w:szCs w:val="24"/>
        </w:rPr>
        <w:t xml:space="preserve"> </w:t>
      </w:r>
      <w:r w:rsidR="00E83C7C">
        <w:rPr>
          <w:rFonts w:eastAsia="Calibri" w:cs="Arial"/>
          <w:szCs w:val="24"/>
        </w:rPr>
        <w:t>U</w:t>
      </w:r>
      <w:r w:rsidRPr="00F0583B">
        <w:rPr>
          <w:rFonts w:eastAsia="Times New Roman" w:cs="Arial"/>
          <w:szCs w:val="24"/>
          <w:lang w:eastAsia="en-AU"/>
        </w:rPr>
        <w:t>nder the Disability Services Act 1993, State Government agencies and local governments have a responsibility to develop and implement Disability Access and</w:t>
      </w:r>
      <w:r w:rsidRPr="00F0583B">
        <w:rPr>
          <w:rFonts w:eastAsia="Times New Roman" w:cs="Arial"/>
          <w:szCs w:val="20"/>
          <w:lang w:eastAsia="en-AU"/>
        </w:rPr>
        <w:t xml:space="preserve"> Inclusion Plans which aim to ensure that people with disability are able to access community recreation services and facilities which are available to other community members</w:t>
      </w:r>
      <w:r w:rsidR="00EE702D">
        <w:rPr>
          <w:rFonts w:eastAsia="Times New Roman" w:cs="Arial"/>
          <w:szCs w:val="20"/>
          <w:lang w:eastAsia="en-AU"/>
        </w:rPr>
        <w:t>.</w:t>
      </w:r>
    </w:p>
    <w:p w:rsidR="00F0583B" w:rsidRPr="00E83C7C" w:rsidRDefault="00F0583B" w:rsidP="00EE702D">
      <w:pPr>
        <w:pStyle w:val="ListParagraph"/>
        <w:numPr>
          <w:ilvl w:val="0"/>
          <w:numId w:val="13"/>
        </w:numPr>
        <w:tabs>
          <w:tab w:val="left" w:pos="567"/>
          <w:tab w:val="left" w:pos="1134"/>
        </w:tabs>
        <w:spacing w:after="0" w:line="240" w:lineRule="auto"/>
        <w:ind w:left="567" w:hanging="567"/>
        <w:rPr>
          <w:rFonts w:eastAsia="Calibri" w:cs="Arial"/>
          <w:szCs w:val="24"/>
        </w:rPr>
      </w:pPr>
      <w:r w:rsidRPr="00E83C7C">
        <w:rPr>
          <w:rFonts w:eastAsia="Calibri" w:cs="Arial"/>
          <w:szCs w:val="24"/>
        </w:rPr>
        <w:t>Community support and education</w:t>
      </w:r>
      <w:r w:rsidR="00E83C7C" w:rsidRPr="00E83C7C">
        <w:rPr>
          <w:rFonts w:eastAsia="Calibri" w:cs="Arial"/>
          <w:szCs w:val="24"/>
        </w:rPr>
        <w:t xml:space="preserve">- </w:t>
      </w:r>
      <w:r w:rsidRPr="00E83C7C">
        <w:rPr>
          <w:rFonts w:eastAsia="Calibri" w:cs="Arial"/>
          <w:szCs w:val="24"/>
        </w:rPr>
        <w:t>Community support and education strategies aim to enhance community understanding and acceptance of people with disability as equal members of Western Australian society.  The Commission’s community support and education activities include:</w:t>
      </w:r>
    </w:p>
    <w:p w:rsidR="00F0583B" w:rsidRPr="00E83C7C" w:rsidRDefault="00F0583B" w:rsidP="00EE702D">
      <w:pPr>
        <w:pStyle w:val="ListParagraph"/>
        <w:numPr>
          <w:ilvl w:val="0"/>
          <w:numId w:val="14"/>
        </w:numPr>
        <w:tabs>
          <w:tab w:val="left" w:pos="567"/>
          <w:tab w:val="left" w:pos="1134"/>
        </w:tabs>
        <w:spacing w:after="0" w:line="240" w:lineRule="auto"/>
        <w:ind w:left="1134" w:hanging="567"/>
        <w:rPr>
          <w:rFonts w:eastAsia="Calibri" w:cs="Arial"/>
          <w:szCs w:val="24"/>
          <w:lang w:eastAsia="en-AU"/>
        </w:rPr>
      </w:pPr>
      <w:r w:rsidRPr="00E83C7C">
        <w:rPr>
          <w:rFonts w:eastAsia="Calibri" w:cs="Arial"/>
          <w:szCs w:val="24"/>
          <w:lang w:eastAsia="en-AU"/>
        </w:rPr>
        <w:t xml:space="preserve">public promotional campaigns in support of the Count Me In strategy </w:t>
      </w:r>
    </w:p>
    <w:p w:rsidR="00F0583B" w:rsidRPr="00E83C7C" w:rsidRDefault="00F0583B" w:rsidP="00EE702D">
      <w:pPr>
        <w:pStyle w:val="ListParagraph"/>
        <w:numPr>
          <w:ilvl w:val="0"/>
          <w:numId w:val="14"/>
        </w:numPr>
        <w:tabs>
          <w:tab w:val="left" w:pos="567"/>
          <w:tab w:val="left" w:pos="1134"/>
        </w:tabs>
        <w:spacing w:after="0" w:line="240" w:lineRule="auto"/>
        <w:ind w:left="1134" w:hanging="567"/>
        <w:rPr>
          <w:rFonts w:eastAsia="Calibri" w:cs="Arial"/>
          <w:szCs w:val="24"/>
          <w:lang w:eastAsia="en-AU"/>
        </w:rPr>
      </w:pPr>
      <w:r w:rsidRPr="00E83C7C">
        <w:rPr>
          <w:rFonts w:eastAsia="Calibri" w:cs="Arial"/>
          <w:szCs w:val="24"/>
          <w:lang w:eastAsia="en-AU"/>
        </w:rPr>
        <w:t xml:space="preserve">occasional grants to community organisations and local government to increase participation and inclusion </w:t>
      </w:r>
    </w:p>
    <w:p w:rsidR="00F0583B" w:rsidRPr="00E83C7C" w:rsidRDefault="00F0583B" w:rsidP="00EE702D">
      <w:pPr>
        <w:pStyle w:val="ListParagraph"/>
        <w:numPr>
          <w:ilvl w:val="0"/>
          <w:numId w:val="14"/>
        </w:numPr>
        <w:tabs>
          <w:tab w:val="left" w:pos="567"/>
          <w:tab w:val="left" w:pos="1134"/>
        </w:tabs>
        <w:spacing w:after="0" w:line="240" w:lineRule="auto"/>
        <w:ind w:left="1134" w:hanging="567"/>
        <w:rPr>
          <w:rFonts w:eastAsia="Calibri" w:cs="Arial"/>
          <w:szCs w:val="24"/>
          <w:lang w:eastAsia="en-AU"/>
        </w:rPr>
      </w:pPr>
      <w:r w:rsidRPr="00E83C7C">
        <w:rPr>
          <w:rFonts w:eastAsia="Calibri" w:cs="Arial"/>
          <w:szCs w:val="24"/>
          <w:lang w:eastAsia="en-AU"/>
        </w:rPr>
        <w:t>working with the media to ensure that positive images of people with disability are promoted.</w:t>
      </w:r>
    </w:p>
    <w:p w:rsidR="00F0583B" w:rsidRPr="00F0583B" w:rsidRDefault="00F0583B" w:rsidP="00EE702D">
      <w:pPr>
        <w:tabs>
          <w:tab w:val="left" w:pos="567"/>
          <w:tab w:val="left" w:pos="1134"/>
        </w:tabs>
        <w:spacing w:after="0" w:line="240" w:lineRule="auto"/>
        <w:rPr>
          <w:rFonts w:eastAsia="Times New Roman" w:cs="Arial"/>
          <w:szCs w:val="20"/>
          <w:lang w:eastAsia="en-AU"/>
        </w:rPr>
      </w:pPr>
    </w:p>
    <w:p w:rsidR="00F0583B" w:rsidRPr="00F0583B" w:rsidRDefault="00F0583B" w:rsidP="00EE702D">
      <w:pPr>
        <w:tabs>
          <w:tab w:val="left" w:pos="567"/>
          <w:tab w:val="left" w:pos="1134"/>
        </w:tabs>
        <w:spacing w:after="0" w:line="240" w:lineRule="auto"/>
        <w:rPr>
          <w:rFonts w:eastAsia="Times New Roman" w:cs="Arial"/>
          <w:szCs w:val="24"/>
          <w:lang w:eastAsia="en-AU"/>
        </w:rPr>
      </w:pPr>
      <w:r w:rsidRPr="00F0583B">
        <w:rPr>
          <w:rFonts w:eastAsia="Times New Roman" w:cs="Arial"/>
          <w:szCs w:val="24"/>
          <w:lang w:eastAsia="en-AU"/>
        </w:rPr>
        <w:t>Local Area Coordinators will continue to provide advice on recreation services within local areas and highlight opportunities for community participation.  The Localised Decision Making process also offers a flexible way to support an individual, which in some circumstances may apply to recreation goals.</w:t>
      </w:r>
    </w:p>
    <w:p w:rsidR="00F0583B" w:rsidRDefault="00F0583B" w:rsidP="00EE702D">
      <w:pPr>
        <w:tabs>
          <w:tab w:val="left" w:pos="567"/>
          <w:tab w:val="left" w:pos="1134"/>
        </w:tabs>
        <w:spacing w:after="0" w:line="240" w:lineRule="auto"/>
        <w:rPr>
          <w:rFonts w:eastAsia="Times New Roman" w:cs="Arial"/>
          <w:szCs w:val="24"/>
          <w:lang w:eastAsia="en-AU"/>
        </w:rPr>
      </w:pPr>
    </w:p>
    <w:p w:rsidR="00EE702D" w:rsidRPr="00F0583B" w:rsidRDefault="00EE702D" w:rsidP="00EE702D">
      <w:pPr>
        <w:tabs>
          <w:tab w:val="left" w:pos="567"/>
          <w:tab w:val="left" w:pos="1134"/>
        </w:tabs>
        <w:spacing w:after="0" w:line="240" w:lineRule="auto"/>
        <w:rPr>
          <w:rFonts w:eastAsia="Times New Roman" w:cs="Arial"/>
          <w:szCs w:val="24"/>
          <w:lang w:eastAsia="en-AU"/>
        </w:rPr>
      </w:pPr>
    </w:p>
    <w:p w:rsidR="00F0583B" w:rsidRPr="00F0583B" w:rsidRDefault="00F0583B" w:rsidP="0034735C">
      <w:pPr>
        <w:pStyle w:val="Heading2"/>
      </w:pPr>
      <w:r w:rsidRPr="00F0583B">
        <w:t>Related Policies and Guidelines</w:t>
      </w:r>
    </w:p>
    <w:p w:rsidR="00F0583B" w:rsidRPr="00F0583B" w:rsidRDefault="00F0583B" w:rsidP="00EE702D">
      <w:pPr>
        <w:numPr>
          <w:ilvl w:val="0"/>
          <w:numId w:val="10"/>
        </w:numPr>
        <w:tabs>
          <w:tab w:val="clear" w:pos="360"/>
          <w:tab w:val="left" w:pos="567"/>
          <w:tab w:val="left" w:pos="1134"/>
          <w:tab w:val="num" w:pos="4962"/>
        </w:tabs>
        <w:spacing w:after="0" w:line="240" w:lineRule="auto"/>
        <w:ind w:left="0" w:firstLine="0"/>
        <w:rPr>
          <w:rFonts w:eastAsia="Calibri" w:cs="Arial"/>
          <w:szCs w:val="24"/>
          <w:lang w:eastAsia="en-AU"/>
        </w:rPr>
      </w:pPr>
      <w:r w:rsidRPr="00F0583B">
        <w:rPr>
          <w:rFonts w:eastAsia="Calibri" w:cs="Arial"/>
          <w:szCs w:val="24"/>
          <w:lang w:eastAsia="en-AU"/>
        </w:rPr>
        <w:t>Western Australian Disability Services Act (DSA) 1993 and Regulations</w:t>
      </w:r>
    </w:p>
    <w:p w:rsidR="00F0583B" w:rsidRPr="00F0583B" w:rsidRDefault="00F0583B" w:rsidP="00EE702D">
      <w:pPr>
        <w:numPr>
          <w:ilvl w:val="0"/>
          <w:numId w:val="10"/>
        </w:numPr>
        <w:tabs>
          <w:tab w:val="clear" w:pos="360"/>
          <w:tab w:val="left" w:pos="567"/>
          <w:tab w:val="left" w:pos="1134"/>
          <w:tab w:val="num" w:pos="4962"/>
        </w:tabs>
        <w:spacing w:after="0" w:line="240" w:lineRule="auto"/>
        <w:ind w:left="0" w:firstLine="0"/>
        <w:rPr>
          <w:rFonts w:eastAsia="Calibri" w:cs="Arial"/>
          <w:szCs w:val="24"/>
          <w:lang w:eastAsia="en-AU"/>
        </w:rPr>
      </w:pPr>
      <w:r w:rsidRPr="00F0583B">
        <w:rPr>
          <w:rFonts w:eastAsia="Calibri" w:cs="Arial"/>
          <w:szCs w:val="24"/>
          <w:lang w:eastAsia="en-AU"/>
        </w:rPr>
        <w:t>National Standards for Disability Services (cited in DSA)</w:t>
      </w:r>
    </w:p>
    <w:p w:rsidR="00F0583B" w:rsidRPr="00F0583B" w:rsidRDefault="00F0583B" w:rsidP="00EE702D">
      <w:pPr>
        <w:numPr>
          <w:ilvl w:val="0"/>
          <w:numId w:val="10"/>
        </w:numPr>
        <w:tabs>
          <w:tab w:val="clear" w:pos="360"/>
          <w:tab w:val="left" w:pos="567"/>
          <w:tab w:val="left" w:pos="1134"/>
          <w:tab w:val="num" w:pos="4962"/>
        </w:tabs>
        <w:spacing w:after="0" w:line="240" w:lineRule="auto"/>
        <w:ind w:left="0" w:firstLine="0"/>
        <w:rPr>
          <w:rFonts w:eastAsia="Calibri" w:cs="Arial"/>
          <w:szCs w:val="24"/>
          <w:lang w:eastAsia="en-AU"/>
        </w:rPr>
      </w:pPr>
      <w:r w:rsidRPr="00F0583B">
        <w:rPr>
          <w:rFonts w:eastAsia="Calibri" w:cs="Arial"/>
          <w:szCs w:val="24"/>
          <w:lang w:eastAsia="en-AU"/>
        </w:rPr>
        <w:t>WA NDIS My Way Planning Framework</w:t>
      </w:r>
    </w:p>
    <w:p w:rsidR="00F0583B" w:rsidRPr="00F0583B" w:rsidRDefault="00F0583B" w:rsidP="00EE702D">
      <w:pPr>
        <w:numPr>
          <w:ilvl w:val="0"/>
          <w:numId w:val="10"/>
        </w:numPr>
        <w:tabs>
          <w:tab w:val="clear" w:pos="360"/>
          <w:tab w:val="left" w:pos="567"/>
          <w:tab w:val="left" w:pos="1134"/>
          <w:tab w:val="num" w:pos="4962"/>
        </w:tabs>
        <w:spacing w:after="0" w:line="240" w:lineRule="auto"/>
        <w:ind w:left="0" w:firstLine="0"/>
        <w:rPr>
          <w:rFonts w:eastAsia="Calibri" w:cs="Arial"/>
          <w:szCs w:val="24"/>
          <w:lang w:eastAsia="en-AU"/>
        </w:rPr>
      </w:pPr>
      <w:r w:rsidRPr="00F0583B">
        <w:rPr>
          <w:rFonts w:eastAsia="Calibri" w:cs="Arial"/>
          <w:szCs w:val="24"/>
          <w:lang w:eastAsia="en-AU"/>
        </w:rPr>
        <w:t>WA NDIS My Way Operational Policy – Funded Supports in the Plan</w:t>
      </w:r>
    </w:p>
    <w:p w:rsidR="00F0583B" w:rsidRPr="00F0583B" w:rsidRDefault="00F0583B" w:rsidP="00EE702D">
      <w:pPr>
        <w:numPr>
          <w:ilvl w:val="0"/>
          <w:numId w:val="10"/>
        </w:numPr>
        <w:tabs>
          <w:tab w:val="clear" w:pos="360"/>
          <w:tab w:val="left" w:pos="567"/>
          <w:tab w:val="left" w:pos="1134"/>
          <w:tab w:val="num" w:pos="4962"/>
        </w:tabs>
        <w:spacing w:after="0" w:line="240" w:lineRule="auto"/>
        <w:ind w:left="0" w:firstLine="0"/>
        <w:rPr>
          <w:rFonts w:eastAsia="Calibri" w:cs="Arial"/>
          <w:szCs w:val="24"/>
          <w:lang w:eastAsia="en-AU"/>
        </w:rPr>
      </w:pPr>
      <w:r w:rsidRPr="00F0583B">
        <w:rPr>
          <w:rFonts w:eastAsia="Calibri" w:cs="Arial"/>
          <w:szCs w:val="24"/>
          <w:lang w:eastAsia="en-AU"/>
        </w:rPr>
        <w:t>Delivering Community Services in Partnership Policy 2011</w:t>
      </w:r>
    </w:p>
    <w:p w:rsidR="00F0583B" w:rsidRPr="00F0583B" w:rsidRDefault="00F0583B" w:rsidP="00EE702D">
      <w:pPr>
        <w:numPr>
          <w:ilvl w:val="0"/>
          <w:numId w:val="10"/>
        </w:numPr>
        <w:tabs>
          <w:tab w:val="clear" w:pos="360"/>
          <w:tab w:val="left" w:pos="567"/>
          <w:tab w:val="left" w:pos="1134"/>
          <w:tab w:val="num" w:pos="4962"/>
        </w:tabs>
        <w:spacing w:after="0" w:line="240" w:lineRule="auto"/>
        <w:ind w:left="0" w:firstLine="0"/>
        <w:rPr>
          <w:rFonts w:eastAsia="Calibri" w:cs="Arial"/>
          <w:szCs w:val="24"/>
          <w:lang w:eastAsia="en-AU"/>
        </w:rPr>
      </w:pPr>
      <w:r w:rsidRPr="00F0583B">
        <w:rPr>
          <w:rFonts w:eastAsia="Calibri" w:cs="Arial"/>
          <w:szCs w:val="24"/>
          <w:lang w:eastAsia="en-AU"/>
        </w:rPr>
        <w:t>Fair Play Strategic Framework for Inclusive Sport and Recreation</w:t>
      </w:r>
    </w:p>
    <w:p w:rsidR="00F0583B" w:rsidRDefault="00F0583B" w:rsidP="00EE702D">
      <w:pPr>
        <w:tabs>
          <w:tab w:val="left" w:pos="567"/>
          <w:tab w:val="left" w:pos="1134"/>
        </w:tabs>
        <w:spacing w:after="0" w:line="240" w:lineRule="auto"/>
        <w:rPr>
          <w:rFonts w:eastAsia="Times New Roman" w:cs="Arial"/>
          <w:sz w:val="22"/>
          <w:szCs w:val="20"/>
          <w:lang w:eastAsia="en-AU"/>
        </w:rPr>
      </w:pPr>
    </w:p>
    <w:p w:rsidR="00EE702D" w:rsidRPr="00F0583B" w:rsidRDefault="00EE702D" w:rsidP="00EE702D">
      <w:pPr>
        <w:tabs>
          <w:tab w:val="left" w:pos="567"/>
          <w:tab w:val="left" w:pos="1134"/>
        </w:tabs>
        <w:spacing w:after="0" w:line="240" w:lineRule="auto"/>
        <w:rPr>
          <w:rFonts w:eastAsia="Times New Roman" w:cs="Arial"/>
          <w:sz w:val="22"/>
          <w:szCs w:val="20"/>
          <w:lang w:eastAsia="en-AU"/>
        </w:rPr>
      </w:pPr>
    </w:p>
    <w:p w:rsidR="00F0583B" w:rsidRPr="00F0583B" w:rsidRDefault="00F0583B" w:rsidP="0034735C">
      <w:pPr>
        <w:pStyle w:val="Heading2"/>
      </w:pPr>
      <w:r w:rsidRPr="00F0583B">
        <w:t>Funding or Resource Implications</w:t>
      </w:r>
    </w:p>
    <w:p w:rsidR="00F0583B" w:rsidRPr="00F0583B" w:rsidRDefault="00F0583B" w:rsidP="00EE702D">
      <w:pPr>
        <w:tabs>
          <w:tab w:val="left" w:pos="567"/>
          <w:tab w:val="num" w:pos="993"/>
          <w:tab w:val="left" w:pos="1134"/>
        </w:tabs>
        <w:spacing w:after="0" w:line="240" w:lineRule="auto"/>
        <w:rPr>
          <w:rFonts w:eastAsia="Times New Roman" w:cs="Arial"/>
          <w:bCs/>
          <w:szCs w:val="24"/>
          <w:lang w:eastAsia="en-AU"/>
        </w:rPr>
      </w:pPr>
      <w:r w:rsidRPr="00F0583B">
        <w:rPr>
          <w:rFonts w:eastAsia="Times New Roman" w:cs="Arial"/>
          <w:bCs/>
          <w:szCs w:val="24"/>
          <w:lang w:eastAsia="en-AU"/>
        </w:rPr>
        <w:t>There is no additional funding or resource implications attached to this policy.</w:t>
      </w:r>
    </w:p>
    <w:p w:rsidR="00F0583B" w:rsidRPr="00F0583B" w:rsidRDefault="00F0583B" w:rsidP="00EE702D">
      <w:pPr>
        <w:tabs>
          <w:tab w:val="left" w:pos="567"/>
          <w:tab w:val="num" w:pos="993"/>
          <w:tab w:val="left" w:pos="1134"/>
        </w:tabs>
        <w:spacing w:after="0" w:line="240" w:lineRule="auto"/>
        <w:rPr>
          <w:rFonts w:eastAsia="Times New Roman" w:cs="Arial"/>
          <w:b/>
          <w:bCs/>
          <w:szCs w:val="24"/>
          <w:lang w:eastAsia="en-AU"/>
        </w:rPr>
      </w:pPr>
    </w:p>
    <w:p w:rsidR="00F0583B" w:rsidRPr="00F0583B" w:rsidRDefault="00F0583B" w:rsidP="0034735C">
      <w:pPr>
        <w:pStyle w:val="Heading2"/>
      </w:pPr>
      <w:r w:rsidRPr="00F0583B">
        <w:t>Communication</w:t>
      </w:r>
    </w:p>
    <w:p w:rsidR="00F0583B" w:rsidRPr="00F0583B" w:rsidRDefault="00F0583B" w:rsidP="00EE702D">
      <w:pPr>
        <w:tabs>
          <w:tab w:val="left" w:pos="567"/>
          <w:tab w:val="num" w:pos="993"/>
          <w:tab w:val="left" w:pos="1134"/>
        </w:tabs>
        <w:spacing w:after="0" w:line="240" w:lineRule="auto"/>
        <w:rPr>
          <w:rFonts w:eastAsia="Times New Roman" w:cs="Arial"/>
          <w:bCs/>
          <w:szCs w:val="24"/>
          <w:lang w:eastAsia="en-AU"/>
        </w:rPr>
      </w:pPr>
      <w:r w:rsidRPr="00F0583B">
        <w:rPr>
          <w:rFonts w:eastAsia="Times New Roman" w:cs="Arial"/>
          <w:bCs/>
          <w:szCs w:val="24"/>
          <w:lang w:eastAsia="en-AU"/>
        </w:rPr>
        <w:t>This policy will be:</w:t>
      </w:r>
    </w:p>
    <w:p w:rsidR="00F0583B" w:rsidRPr="00F0583B" w:rsidRDefault="00F0583B" w:rsidP="00EE702D">
      <w:pPr>
        <w:numPr>
          <w:ilvl w:val="0"/>
          <w:numId w:val="10"/>
        </w:numPr>
        <w:tabs>
          <w:tab w:val="left" w:pos="567"/>
          <w:tab w:val="left" w:pos="1134"/>
        </w:tabs>
        <w:spacing w:after="0" w:line="240" w:lineRule="auto"/>
        <w:ind w:left="0" w:firstLine="0"/>
        <w:rPr>
          <w:rFonts w:eastAsia="Calibri" w:cs="Arial"/>
          <w:szCs w:val="24"/>
          <w:lang w:eastAsia="en-AU"/>
        </w:rPr>
      </w:pPr>
      <w:r w:rsidRPr="00F0583B">
        <w:rPr>
          <w:rFonts w:eastAsia="Calibri" w:cs="Arial"/>
          <w:szCs w:val="24"/>
          <w:lang w:eastAsia="en-AU"/>
        </w:rPr>
        <w:t xml:space="preserve">communicated to Commission staff through directorate communication processes </w:t>
      </w:r>
    </w:p>
    <w:p w:rsidR="00F0583B" w:rsidRPr="00F0583B" w:rsidRDefault="00F0583B" w:rsidP="00EE702D">
      <w:pPr>
        <w:numPr>
          <w:ilvl w:val="0"/>
          <w:numId w:val="10"/>
        </w:numPr>
        <w:tabs>
          <w:tab w:val="left" w:pos="567"/>
          <w:tab w:val="left" w:pos="1134"/>
        </w:tabs>
        <w:spacing w:after="0" w:line="240" w:lineRule="auto"/>
        <w:ind w:left="0" w:firstLine="0"/>
        <w:rPr>
          <w:rFonts w:eastAsia="Times New Roman" w:cs="Arial"/>
          <w:szCs w:val="24"/>
          <w:lang w:eastAsia="en-AU"/>
        </w:rPr>
      </w:pPr>
      <w:r w:rsidRPr="00F0583B">
        <w:rPr>
          <w:rFonts w:eastAsia="Calibri" w:cs="Arial"/>
          <w:szCs w:val="24"/>
          <w:lang w:eastAsia="en-AU"/>
        </w:rPr>
        <w:t>accessible through the Commission’s intranet and internet</w:t>
      </w:r>
      <w:r w:rsidRPr="00F0583B">
        <w:rPr>
          <w:rFonts w:eastAsia="Times New Roman" w:cs="Arial"/>
          <w:szCs w:val="24"/>
          <w:lang w:eastAsia="en-AU"/>
        </w:rPr>
        <w:t>.</w:t>
      </w:r>
    </w:p>
    <w:p w:rsidR="00F0583B" w:rsidRDefault="00F0583B" w:rsidP="00EE702D">
      <w:pPr>
        <w:tabs>
          <w:tab w:val="left" w:pos="567"/>
          <w:tab w:val="num" w:pos="993"/>
          <w:tab w:val="left" w:pos="1134"/>
        </w:tabs>
        <w:spacing w:after="0" w:line="240" w:lineRule="auto"/>
        <w:rPr>
          <w:rFonts w:eastAsia="Times New Roman" w:cs="Arial"/>
          <w:szCs w:val="24"/>
          <w:lang w:eastAsia="en-AU"/>
        </w:rPr>
      </w:pPr>
    </w:p>
    <w:p w:rsidR="00EE702D" w:rsidRPr="00F0583B" w:rsidRDefault="00EE702D" w:rsidP="00EE702D">
      <w:pPr>
        <w:tabs>
          <w:tab w:val="left" w:pos="567"/>
          <w:tab w:val="num" w:pos="993"/>
          <w:tab w:val="left" w:pos="1134"/>
        </w:tabs>
        <w:spacing w:after="0" w:line="240" w:lineRule="auto"/>
        <w:rPr>
          <w:rFonts w:eastAsia="Times New Roman" w:cs="Arial"/>
          <w:szCs w:val="24"/>
          <w:lang w:eastAsia="en-AU"/>
        </w:rPr>
      </w:pPr>
    </w:p>
    <w:p w:rsidR="00EE702D" w:rsidRDefault="00EE702D">
      <w:pPr>
        <w:rPr>
          <w:rFonts w:eastAsia="Times New Roman" w:cs="Arial"/>
          <w:b/>
          <w:szCs w:val="24"/>
          <w:lang w:eastAsia="en-AU"/>
        </w:rPr>
      </w:pPr>
      <w:r>
        <w:rPr>
          <w:rFonts w:eastAsia="Times New Roman" w:cs="Arial"/>
          <w:b/>
          <w:szCs w:val="24"/>
          <w:lang w:eastAsia="en-AU"/>
        </w:rPr>
        <w:br w:type="page"/>
      </w:r>
    </w:p>
    <w:p w:rsidR="00F0583B" w:rsidRPr="00F0583B" w:rsidRDefault="00F0583B" w:rsidP="0034735C">
      <w:pPr>
        <w:pStyle w:val="Heading2"/>
      </w:pPr>
      <w:r w:rsidRPr="00F0583B">
        <w:lastRenderedPageBreak/>
        <w:t>Evaluation and Review</w:t>
      </w:r>
    </w:p>
    <w:p w:rsidR="00F0583B" w:rsidRPr="00F0583B" w:rsidRDefault="00F0583B" w:rsidP="00EE702D">
      <w:pPr>
        <w:tabs>
          <w:tab w:val="left" w:pos="567"/>
          <w:tab w:val="left" w:pos="1134"/>
        </w:tabs>
        <w:spacing w:after="0" w:line="240" w:lineRule="auto"/>
        <w:rPr>
          <w:rFonts w:eastAsia="Times New Roman" w:cs="Arial"/>
          <w:b/>
          <w:szCs w:val="24"/>
          <w:lang w:eastAsia="en-AU"/>
        </w:rPr>
      </w:pPr>
      <w:r w:rsidRPr="00F0583B">
        <w:rPr>
          <w:rFonts w:eastAsia="Times New Roman" w:cs="Arial"/>
          <w:szCs w:val="24"/>
          <w:lang w:eastAsia="en-AU"/>
        </w:rPr>
        <w:t>This policy operates in a transition period, and there will be a need to revise the policy to confirm the approach to recreation services following the conclusion of the NDIS trials and the finalisation of the ILC scope under the NDIS.</w:t>
      </w:r>
    </w:p>
    <w:p w:rsidR="00F0583B" w:rsidRDefault="00F0583B" w:rsidP="00EE702D">
      <w:pPr>
        <w:tabs>
          <w:tab w:val="left" w:pos="567"/>
          <w:tab w:val="left" w:pos="1134"/>
        </w:tabs>
        <w:spacing w:after="0" w:line="240" w:lineRule="auto"/>
        <w:rPr>
          <w:rFonts w:eastAsia="Times New Roman" w:cs="Arial"/>
          <w:szCs w:val="24"/>
          <w:lang w:eastAsia="en-AU"/>
        </w:rPr>
      </w:pPr>
    </w:p>
    <w:p w:rsidR="004F24B1" w:rsidRDefault="004F24B1" w:rsidP="00EE702D">
      <w:pPr>
        <w:tabs>
          <w:tab w:val="left" w:pos="567"/>
          <w:tab w:val="left" w:pos="1134"/>
        </w:tabs>
        <w:spacing w:after="0" w:line="240" w:lineRule="auto"/>
        <w:rPr>
          <w:rFonts w:eastAsia="Times New Roman" w:cs="Arial"/>
          <w:szCs w:val="24"/>
          <w:lang w:eastAsia="en-AU"/>
        </w:rPr>
      </w:pPr>
    </w:p>
    <w:p w:rsidR="00EE702D" w:rsidRPr="00F0583B" w:rsidRDefault="00EE702D" w:rsidP="00EE702D">
      <w:pPr>
        <w:tabs>
          <w:tab w:val="left" w:pos="567"/>
          <w:tab w:val="left" w:pos="1134"/>
        </w:tabs>
        <w:spacing w:after="0" w:line="240" w:lineRule="auto"/>
        <w:rPr>
          <w:rFonts w:eastAsia="Times New Roman" w:cs="Arial"/>
          <w:szCs w:val="24"/>
          <w:lang w:eastAsia="en-AU"/>
        </w:rPr>
      </w:pPr>
    </w:p>
    <w:p w:rsidR="00F0583B" w:rsidRPr="00F0583B" w:rsidRDefault="00F0583B" w:rsidP="00EE702D">
      <w:pPr>
        <w:tabs>
          <w:tab w:val="left" w:pos="567"/>
          <w:tab w:val="left" w:pos="1134"/>
        </w:tabs>
        <w:spacing w:after="0" w:line="240" w:lineRule="auto"/>
        <w:rPr>
          <w:rFonts w:eastAsia="Times New Roman" w:cs="Arial"/>
          <w:szCs w:val="20"/>
          <w:lang w:eastAsia="en-AU"/>
        </w:rPr>
      </w:pPr>
      <w:r w:rsidRPr="00F0583B">
        <w:rPr>
          <w:rFonts w:eastAsia="Times New Roman" w:cs="Arial"/>
          <w:szCs w:val="20"/>
          <w:lang w:eastAsia="en-AU"/>
        </w:rPr>
        <w:t>For further information contact:</w:t>
      </w:r>
    </w:p>
    <w:p w:rsidR="00F0583B" w:rsidRPr="00F0583B" w:rsidRDefault="00F0583B" w:rsidP="00EE702D">
      <w:pPr>
        <w:tabs>
          <w:tab w:val="left" w:pos="567"/>
        </w:tabs>
        <w:spacing w:after="0" w:line="240" w:lineRule="auto"/>
        <w:rPr>
          <w:rFonts w:eastAsia="Times New Roman" w:cs="Arial"/>
          <w:szCs w:val="20"/>
          <w:lang w:eastAsia="en-AU"/>
        </w:rPr>
      </w:pPr>
      <w:r w:rsidRPr="00F0583B">
        <w:rPr>
          <w:rFonts w:eastAsia="Times New Roman" w:cs="Arial"/>
          <w:szCs w:val="20"/>
          <w:lang w:eastAsia="en-AU"/>
        </w:rPr>
        <w:t>Wendy Murray</w:t>
      </w:r>
    </w:p>
    <w:p w:rsidR="00F0583B" w:rsidRPr="00F0583B" w:rsidRDefault="00F0583B" w:rsidP="00EE702D">
      <w:pPr>
        <w:tabs>
          <w:tab w:val="left" w:pos="567"/>
        </w:tabs>
        <w:spacing w:after="0" w:line="240" w:lineRule="auto"/>
        <w:rPr>
          <w:rFonts w:eastAsia="Times New Roman" w:cs="Arial"/>
          <w:szCs w:val="20"/>
          <w:lang w:eastAsia="en-AU"/>
        </w:rPr>
      </w:pPr>
      <w:r w:rsidRPr="00F0583B">
        <w:rPr>
          <w:rFonts w:eastAsia="Times New Roman" w:cs="Arial"/>
          <w:szCs w:val="20"/>
          <w:lang w:eastAsia="en-AU"/>
        </w:rPr>
        <w:t>Executive Director, Strategy</w:t>
      </w:r>
    </w:p>
    <w:p w:rsidR="00F0583B" w:rsidRPr="00F0583B" w:rsidRDefault="00F0583B" w:rsidP="00EE702D">
      <w:pPr>
        <w:tabs>
          <w:tab w:val="left" w:pos="567"/>
        </w:tabs>
        <w:spacing w:after="0" w:line="240" w:lineRule="auto"/>
        <w:rPr>
          <w:rFonts w:eastAsia="Times New Roman" w:cs="Arial"/>
          <w:szCs w:val="20"/>
          <w:lang w:eastAsia="en-AU"/>
        </w:rPr>
      </w:pPr>
    </w:p>
    <w:p w:rsidR="00F0583B" w:rsidRPr="00F0583B" w:rsidRDefault="00F0583B" w:rsidP="00EE702D">
      <w:pPr>
        <w:tabs>
          <w:tab w:val="left" w:pos="567"/>
          <w:tab w:val="left" w:pos="1134"/>
        </w:tabs>
        <w:spacing w:after="0" w:line="240" w:lineRule="auto"/>
        <w:rPr>
          <w:rFonts w:eastAsia="Times New Roman" w:cs="Arial"/>
          <w:szCs w:val="20"/>
          <w:lang w:eastAsia="en-AU"/>
        </w:rPr>
      </w:pPr>
      <w:r w:rsidRPr="00F0583B">
        <w:rPr>
          <w:rFonts w:eastAsia="Times New Roman" w:cs="Arial"/>
          <w:szCs w:val="20"/>
          <w:lang w:eastAsia="en-AU"/>
        </w:rPr>
        <w:t>Date:</w:t>
      </w:r>
      <w:r w:rsidRPr="00F0583B">
        <w:rPr>
          <w:rFonts w:eastAsia="Times New Roman" w:cs="Arial"/>
          <w:szCs w:val="20"/>
          <w:lang w:eastAsia="en-AU"/>
        </w:rPr>
        <w:tab/>
      </w:r>
      <w:r w:rsidR="00E83C7C">
        <w:rPr>
          <w:rFonts w:eastAsia="Times New Roman" w:cs="Arial"/>
          <w:szCs w:val="20"/>
          <w:lang w:eastAsia="en-AU"/>
        </w:rPr>
        <w:t>15 May</w:t>
      </w:r>
      <w:r w:rsidRPr="00F0583B">
        <w:rPr>
          <w:rFonts w:eastAsia="Times New Roman" w:cs="Arial"/>
          <w:szCs w:val="20"/>
          <w:lang w:eastAsia="en-AU"/>
        </w:rPr>
        <w:t xml:space="preserve"> 2015</w:t>
      </w:r>
    </w:p>
    <w:p w:rsidR="00F0583B" w:rsidRPr="00F0583B" w:rsidRDefault="00F0583B" w:rsidP="00EE702D">
      <w:pPr>
        <w:tabs>
          <w:tab w:val="left" w:pos="567"/>
        </w:tabs>
        <w:spacing w:after="0" w:line="240" w:lineRule="auto"/>
        <w:rPr>
          <w:rFonts w:eastAsia="Times New Roman" w:cs="Arial"/>
          <w:szCs w:val="20"/>
          <w:lang w:eastAsia="en-AU"/>
        </w:rPr>
      </w:pPr>
    </w:p>
    <w:p w:rsidR="00AB5ADA" w:rsidRDefault="00AB5ADA" w:rsidP="00EE702D">
      <w:pPr>
        <w:tabs>
          <w:tab w:val="left" w:pos="567"/>
        </w:tabs>
      </w:pPr>
    </w:p>
    <w:sectPr w:rsidR="00AB5ADA" w:rsidSect="00EE702D">
      <w:footerReference w:type="default" r:id="rId9"/>
      <w:endnotePr>
        <w:numFmt w:val="decimal"/>
      </w:endnotePr>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583B" w:rsidRDefault="00F0583B" w:rsidP="00F0583B">
      <w:pPr>
        <w:spacing w:after="0" w:line="240" w:lineRule="auto"/>
      </w:pPr>
      <w:r>
        <w:separator/>
      </w:r>
    </w:p>
  </w:endnote>
  <w:endnote w:type="continuationSeparator" w:id="0">
    <w:p w:rsidR="00F0583B" w:rsidRDefault="00F0583B" w:rsidP="00F0583B">
      <w:pPr>
        <w:spacing w:after="0" w:line="240" w:lineRule="auto"/>
      </w:pPr>
      <w:r>
        <w:continuationSeparator/>
      </w:r>
    </w:p>
  </w:endnote>
  <w:endnote w:id="1">
    <w:p w:rsidR="001C6647" w:rsidRPr="0034735C" w:rsidRDefault="004F24B1" w:rsidP="00EE702D">
      <w:pPr>
        <w:pStyle w:val="EndnoteText"/>
        <w:tabs>
          <w:tab w:val="left" w:pos="142"/>
        </w:tabs>
        <w:ind w:left="142" w:hanging="142"/>
        <w:rPr>
          <w:sz w:val="24"/>
        </w:rPr>
      </w:pPr>
      <w:r w:rsidRPr="0034735C">
        <w:rPr>
          <w:rStyle w:val="EndnoteReference"/>
          <w:sz w:val="24"/>
        </w:rPr>
        <w:endnoteRef/>
      </w:r>
      <w:r w:rsidRPr="0034735C">
        <w:rPr>
          <w:sz w:val="24"/>
        </w:rPr>
        <w:t xml:space="preserve"> ‘</w:t>
      </w:r>
      <w:r w:rsidRPr="0034735C">
        <w:rPr>
          <w:rFonts w:cs="Arial"/>
          <w:sz w:val="24"/>
        </w:rPr>
        <w:t>Reasonable and necessary’ are defined in Section 26I in the Disability Services Act 1993</w:t>
      </w:r>
      <w:r w:rsidR="001C6647" w:rsidRPr="0034735C">
        <w:rPr>
          <w:rFonts w:cs="Arial"/>
          <w:sz w:val="24"/>
        </w:rPr>
        <w:t>.</w:t>
      </w:r>
      <w:r w:rsidR="001C6647" w:rsidRPr="0034735C">
        <w:rPr>
          <w:rFonts w:cs="Arial"/>
          <w:color w:val="1D1B11" w:themeColor="background2" w:themeShade="1A"/>
          <w:sz w:val="24"/>
        </w:rPr>
        <w:t xml:space="preserve"> Refer to WA NDIS My Way – Operational Policy – Funded Supports in the Plan – Reasonable and Necessary for further information about the WA NDIS My Way planning and funding process.</w:t>
      </w:r>
    </w:p>
    <w:p w:rsidR="004F24B1" w:rsidRPr="0034735C" w:rsidRDefault="004F24B1" w:rsidP="00F0583B">
      <w:pPr>
        <w:pStyle w:val="EndnoteText"/>
        <w:rPr>
          <w:rFonts w:cs="Arial"/>
          <w:sz w:val="24"/>
        </w:rPr>
      </w:pPr>
    </w:p>
  </w:endnote>
  <w:endnote w:id="2">
    <w:p w:rsidR="004F24B1" w:rsidRDefault="004F24B1" w:rsidP="00EE702D">
      <w:pPr>
        <w:pStyle w:val="EndnoteText"/>
        <w:ind w:left="142" w:hanging="142"/>
      </w:pPr>
      <w:r w:rsidRPr="0034735C">
        <w:rPr>
          <w:rStyle w:val="EndnoteReference"/>
          <w:sz w:val="24"/>
        </w:rPr>
        <w:endnoteRef/>
      </w:r>
      <w:r w:rsidRPr="0034735C">
        <w:rPr>
          <w:sz w:val="24"/>
        </w:rPr>
        <w:t xml:space="preserve"> </w:t>
      </w:r>
      <w:r w:rsidRPr="0034735C">
        <w:rPr>
          <w:rFonts w:cs="Arial"/>
          <w:sz w:val="24"/>
        </w:rPr>
        <w:t xml:space="preserve">See </w:t>
      </w:r>
      <w:hyperlink r:id="rId1" w:history="1">
        <w:r w:rsidRPr="0034735C">
          <w:rPr>
            <w:rStyle w:val="Hyperlink"/>
            <w:rFonts w:cs="Arial"/>
            <w:sz w:val="24"/>
          </w:rPr>
          <w:t>www.dsr.wa.gov.au</w:t>
        </w:r>
      </w:hyperlink>
      <w:r w:rsidRPr="0034735C">
        <w:rPr>
          <w:rFonts w:cs="Arial"/>
          <w:sz w:val="24"/>
        </w:rPr>
        <w:t xml:space="preserve"> The Department of Sport and Recreation Fair Play Strategic Framework, Government of Western Australia 2006 p5</w:t>
      </w:r>
      <w:r w:rsidRPr="0034735C">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2503328"/>
      <w:docPartObj>
        <w:docPartGallery w:val="Page Numbers (Bottom of Page)"/>
        <w:docPartUnique/>
      </w:docPartObj>
    </w:sdtPr>
    <w:sdtEndPr>
      <w:rPr>
        <w:noProof/>
      </w:rPr>
    </w:sdtEndPr>
    <w:sdtContent>
      <w:p w:rsidR="0034735C" w:rsidRDefault="0034735C" w:rsidP="0034735C">
        <w:pPr>
          <w:pStyle w:val="Footer"/>
          <w:jc w:val="right"/>
        </w:pPr>
        <w:r>
          <w:fldChar w:fldCharType="begin"/>
        </w:r>
        <w:r>
          <w:instrText xml:space="preserve"> PAGE   \* MERGEFORMAT </w:instrText>
        </w:r>
        <w:r>
          <w:fldChar w:fldCharType="separate"/>
        </w:r>
        <w:r>
          <w:rPr>
            <w:noProof/>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583B" w:rsidRDefault="00F0583B" w:rsidP="00F0583B">
      <w:pPr>
        <w:spacing w:after="0" w:line="240" w:lineRule="auto"/>
      </w:pPr>
      <w:r>
        <w:separator/>
      </w:r>
    </w:p>
  </w:footnote>
  <w:footnote w:type="continuationSeparator" w:id="0">
    <w:p w:rsidR="00F0583B" w:rsidRDefault="00F0583B" w:rsidP="00F058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B30990"/>
    <w:multiLevelType w:val="hybridMultilevel"/>
    <w:tmpl w:val="1F3465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0BC793A"/>
    <w:multiLevelType w:val="hybridMultilevel"/>
    <w:tmpl w:val="CDD88F5E"/>
    <w:lvl w:ilvl="0" w:tplc="82DCA2DE">
      <w:start w:val="7"/>
      <w:numFmt w:val="decimal"/>
      <w:lvlText w:val="%1."/>
      <w:lvlJc w:val="left"/>
      <w:pPr>
        <w:ind w:left="502" w:hanging="360"/>
      </w:pPr>
      <w:rPr>
        <w:rFonts w:hint="default"/>
      </w:r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2">
    <w:nsid w:val="244B0585"/>
    <w:multiLevelType w:val="hybridMultilevel"/>
    <w:tmpl w:val="C714D2B6"/>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2B8E1E55"/>
    <w:multiLevelType w:val="hybridMultilevel"/>
    <w:tmpl w:val="767297F4"/>
    <w:lvl w:ilvl="0" w:tplc="425076EA">
      <w:start w:val="1"/>
      <w:numFmt w:val="bullet"/>
      <w:lvlText w:val="●"/>
      <w:lvlJc w:val="left"/>
      <w:pPr>
        <w:ind w:left="360" w:hanging="360"/>
      </w:pPr>
      <w:rPr>
        <w:rFonts w:ascii="Arial" w:hAnsi="Arial" w:hint="default"/>
        <w:sz w:val="2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309A2E8E"/>
    <w:multiLevelType w:val="hybridMultilevel"/>
    <w:tmpl w:val="7FAC7C66"/>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376D0BF1"/>
    <w:multiLevelType w:val="multilevel"/>
    <w:tmpl w:val="B980D1CA"/>
    <w:lvl w:ilvl="0">
      <w:start w:val="1"/>
      <w:numFmt w:val="decimal"/>
      <w:pStyle w:val="Heading2"/>
      <w:lvlText w:val="%1."/>
      <w:lvlJc w:val="left"/>
      <w:pPr>
        <w:tabs>
          <w:tab w:val="num" w:pos="502"/>
        </w:tabs>
        <w:ind w:left="502" w:hanging="360"/>
      </w:pPr>
      <w:rPr>
        <w:rFonts w:hint="default"/>
        <w:sz w:val="24"/>
      </w:r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980"/>
        </w:tabs>
        <w:ind w:left="1980" w:hanging="1080"/>
      </w:pPr>
    </w:lvl>
    <w:lvl w:ilvl="4">
      <w:start w:val="1"/>
      <w:numFmt w:val="decimal"/>
      <w:isLgl/>
      <w:lvlText w:val="%1.%2.%3.%4.%5"/>
      <w:lvlJc w:val="left"/>
      <w:pPr>
        <w:tabs>
          <w:tab w:val="num" w:pos="2520"/>
        </w:tabs>
        <w:ind w:left="2520" w:hanging="1440"/>
      </w:pPr>
    </w:lvl>
    <w:lvl w:ilvl="5">
      <w:start w:val="1"/>
      <w:numFmt w:val="decimal"/>
      <w:isLgl/>
      <w:lvlText w:val="%1.%2.%3.%4.%5.%6"/>
      <w:lvlJc w:val="left"/>
      <w:pPr>
        <w:tabs>
          <w:tab w:val="num" w:pos="2700"/>
        </w:tabs>
        <w:ind w:left="2700" w:hanging="1440"/>
      </w:pPr>
    </w:lvl>
    <w:lvl w:ilvl="6">
      <w:start w:val="1"/>
      <w:numFmt w:val="decimal"/>
      <w:isLgl/>
      <w:lvlText w:val="%1.%2.%3.%4.%5.%6.%7"/>
      <w:lvlJc w:val="left"/>
      <w:pPr>
        <w:tabs>
          <w:tab w:val="num" w:pos="3240"/>
        </w:tabs>
        <w:ind w:left="3240" w:hanging="1800"/>
      </w:pPr>
    </w:lvl>
    <w:lvl w:ilvl="7">
      <w:start w:val="1"/>
      <w:numFmt w:val="decimal"/>
      <w:isLgl/>
      <w:lvlText w:val="%1.%2.%3.%4.%5.%6.%7.%8"/>
      <w:lvlJc w:val="left"/>
      <w:pPr>
        <w:tabs>
          <w:tab w:val="num" w:pos="3780"/>
        </w:tabs>
        <w:ind w:left="3780" w:hanging="2160"/>
      </w:pPr>
    </w:lvl>
    <w:lvl w:ilvl="8">
      <w:start w:val="1"/>
      <w:numFmt w:val="decimal"/>
      <w:isLgl/>
      <w:lvlText w:val="%1.%2.%3.%4.%5.%6.%7.%8.%9"/>
      <w:lvlJc w:val="left"/>
      <w:pPr>
        <w:tabs>
          <w:tab w:val="num" w:pos="3960"/>
        </w:tabs>
        <w:ind w:left="3960" w:hanging="2160"/>
      </w:pPr>
    </w:lvl>
  </w:abstractNum>
  <w:abstractNum w:abstractNumId="6">
    <w:nsid w:val="38915F3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nsid w:val="4E487584"/>
    <w:multiLevelType w:val="hybridMultilevel"/>
    <w:tmpl w:val="CEFC49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56B94A66"/>
    <w:multiLevelType w:val="hybridMultilevel"/>
    <w:tmpl w:val="E81AECF0"/>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nsid w:val="5BBE5833"/>
    <w:multiLevelType w:val="hybridMultilevel"/>
    <w:tmpl w:val="61E04DC6"/>
    <w:lvl w:ilvl="0" w:tplc="47D4071E">
      <w:start w:val="7"/>
      <w:numFmt w:val="decimal"/>
      <w:lvlText w:val="%1."/>
      <w:lvlJc w:val="left"/>
      <w:pPr>
        <w:ind w:left="502" w:hanging="360"/>
      </w:pPr>
      <w:rPr>
        <w:rFonts w:hint="default"/>
      </w:r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10">
    <w:nsid w:val="62E3758B"/>
    <w:multiLevelType w:val="hybridMultilevel"/>
    <w:tmpl w:val="711C9B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738B6937"/>
    <w:multiLevelType w:val="hybridMultilevel"/>
    <w:tmpl w:val="CCC8B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73DA4924"/>
    <w:multiLevelType w:val="hybridMultilevel"/>
    <w:tmpl w:val="6E94A074"/>
    <w:lvl w:ilvl="0" w:tplc="0C090003">
      <w:start w:val="1"/>
      <w:numFmt w:val="bullet"/>
      <w:lvlText w:val="o"/>
      <w:lvlJc w:val="left"/>
      <w:pPr>
        <w:ind w:left="927" w:hanging="360"/>
      </w:pPr>
      <w:rPr>
        <w:rFonts w:ascii="Courier New" w:hAnsi="Courier New" w:cs="Courier New"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13">
    <w:nsid w:val="7B955380"/>
    <w:multiLevelType w:val="hybridMultilevel"/>
    <w:tmpl w:val="3CECA2D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7F8E4507"/>
    <w:multiLevelType w:val="singleLevel"/>
    <w:tmpl w:val="0C090001"/>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4"/>
  </w:num>
  <w:num w:numId="3">
    <w:abstractNumId w:val="8"/>
  </w:num>
  <w:num w:numId="4">
    <w:abstractNumId w:val="2"/>
  </w:num>
  <w:num w:numId="5">
    <w:abstractNumId w:val="5"/>
  </w:num>
  <w:num w:numId="6">
    <w:abstractNumId w:val="7"/>
  </w:num>
  <w:num w:numId="7">
    <w:abstractNumId w:val="13"/>
  </w:num>
  <w:num w:numId="8">
    <w:abstractNumId w:val="0"/>
  </w:num>
  <w:num w:numId="9">
    <w:abstractNumId w:val="14"/>
  </w:num>
  <w:num w:numId="10">
    <w:abstractNumId w:val="6"/>
  </w:num>
  <w:num w:numId="11">
    <w:abstractNumId w:val="9"/>
  </w:num>
  <w:num w:numId="12">
    <w:abstractNumId w:val="3"/>
  </w:num>
  <w:num w:numId="13">
    <w:abstractNumId w:val="11"/>
  </w:num>
  <w:num w:numId="14">
    <w:abstractNumId w:val="12"/>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583B"/>
    <w:rsid w:val="001623AB"/>
    <w:rsid w:val="001C6647"/>
    <w:rsid w:val="001F47B5"/>
    <w:rsid w:val="0034735C"/>
    <w:rsid w:val="004F24B1"/>
    <w:rsid w:val="006D5061"/>
    <w:rsid w:val="007C3049"/>
    <w:rsid w:val="00A51275"/>
    <w:rsid w:val="00AB5ADA"/>
    <w:rsid w:val="00AF7513"/>
    <w:rsid w:val="00E83C7C"/>
    <w:rsid w:val="00EE702D"/>
    <w:rsid w:val="00F0583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4735C"/>
    <w:pPr>
      <w:tabs>
        <w:tab w:val="left" w:pos="567"/>
        <w:tab w:val="left" w:pos="1134"/>
      </w:tabs>
      <w:spacing w:after="0" w:line="240" w:lineRule="auto"/>
      <w:jc w:val="center"/>
      <w:outlineLvl w:val="0"/>
    </w:pPr>
    <w:rPr>
      <w:rFonts w:eastAsia="Times New Roman" w:cs="Arial"/>
      <w:b/>
      <w:sz w:val="28"/>
      <w:szCs w:val="28"/>
      <w:lang w:eastAsia="en-AU"/>
    </w:rPr>
  </w:style>
  <w:style w:type="paragraph" w:styleId="Heading2">
    <w:name w:val="heading 2"/>
    <w:basedOn w:val="Normal"/>
    <w:next w:val="Normal"/>
    <w:link w:val="Heading2Char"/>
    <w:uiPriority w:val="9"/>
    <w:unhideWhenUsed/>
    <w:qFormat/>
    <w:rsid w:val="0034735C"/>
    <w:pPr>
      <w:numPr>
        <w:numId w:val="5"/>
      </w:numPr>
      <w:tabs>
        <w:tab w:val="left" w:pos="567"/>
        <w:tab w:val="left" w:pos="1134"/>
      </w:tabs>
      <w:spacing w:after="0" w:line="240" w:lineRule="auto"/>
      <w:ind w:left="0" w:firstLine="0"/>
      <w:outlineLvl w:val="1"/>
    </w:pPr>
    <w:rPr>
      <w:rFonts w:eastAsia="Times New Roman" w:cs="Arial"/>
      <w:b/>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F0583B"/>
    <w:rPr>
      <w:vertAlign w:val="superscript"/>
    </w:rPr>
  </w:style>
  <w:style w:type="character" w:styleId="Hyperlink">
    <w:name w:val="Hyperlink"/>
    <w:uiPriority w:val="99"/>
    <w:unhideWhenUsed/>
    <w:rsid w:val="00F0583B"/>
    <w:rPr>
      <w:color w:val="0000FF"/>
      <w:u w:val="single"/>
    </w:rPr>
  </w:style>
  <w:style w:type="paragraph" w:styleId="FootnoteText">
    <w:name w:val="footnote text"/>
    <w:basedOn w:val="Normal"/>
    <w:link w:val="FootnoteTextChar"/>
    <w:semiHidden/>
    <w:rsid w:val="00F0583B"/>
    <w:pPr>
      <w:spacing w:after="0" w:line="240" w:lineRule="auto"/>
    </w:pPr>
    <w:rPr>
      <w:rFonts w:ascii="Times New Roman" w:eastAsia="Times New Roman" w:hAnsi="Times New Roman" w:cs="Times New Roman"/>
      <w:sz w:val="20"/>
      <w:szCs w:val="20"/>
      <w:lang w:eastAsia="en-AU"/>
    </w:rPr>
  </w:style>
  <w:style w:type="character" w:customStyle="1" w:styleId="FootnoteTextChar">
    <w:name w:val="Footnote Text Char"/>
    <w:basedOn w:val="DefaultParagraphFont"/>
    <w:link w:val="FootnoteText"/>
    <w:semiHidden/>
    <w:rsid w:val="00F0583B"/>
    <w:rPr>
      <w:rFonts w:ascii="Times New Roman" w:eastAsia="Times New Roman" w:hAnsi="Times New Roman" w:cs="Times New Roman"/>
      <w:sz w:val="20"/>
      <w:szCs w:val="20"/>
      <w:lang w:eastAsia="en-AU"/>
    </w:rPr>
  </w:style>
  <w:style w:type="paragraph" w:styleId="ListParagraph">
    <w:name w:val="List Paragraph"/>
    <w:basedOn w:val="Normal"/>
    <w:uiPriority w:val="34"/>
    <w:qFormat/>
    <w:rsid w:val="00A51275"/>
    <w:pPr>
      <w:ind w:left="720"/>
      <w:contextualSpacing/>
    </w:pPr>
  </w:style>
  <w:style w:type="paragraph" w:styleId="EndnoteText">
    <w:name w:val="endnote text"/>
    <w:basedOn w:val="Normal"/>
    <w:link w:val="EndnoteTextChar"/>
    <w:uiPriority w:val="99"/>
    <w:semiHidden/>
    <w:unhideWhenUsed/>
    <w:rsid w:val="001623A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623AB"/>
    <w:rPr>
      <w:sz w:val="20"/>
      <w:szCs w:val="20"/>
    </w:rPr>
  </w:style>
  <w:style w:type="character" w:styleId="EndnoteReference">
    <w:name w:val="endnote reference"/>
    <w:basedOn w:val="DefaultParagraphFont"/>
    <w:uiPriority w:val="99"/>
    <w:semiHidden/>
    <w:unhideWhenUsed/>
    <w:rsid w:val="001623AB"/>
    <w:rPr>
      <w:vertAlign w:val="superscript"/>
    </w:rPr>
  </w:style>
  <w:style w:type="paragraph" w:styleId="BalloonText">
    <w:name w:val="Balloon Text"/>
    <w:basedOn w:val="Normal"/>
    <w:link w:val="BalloonTextChar"/>
    <w:uiPriority w:val="99"/>
    <w:semiHidden/>
    <w:unhideWhenUsed/>
    <w:rsid w:val="004F24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24B1"/>
    <w:rPr>
      <w:rFonts w:ascii="Tahoma" w:hAnsi="Tahoma" w:cs="Tahoma"/>
      <w:sz w:val="16"/>
      <w:szCs w:val="16"/>
    </w:rPr>
  </w:style>
  <w:style w:type="character" w:customStyle="1" w:styleId="Heading1Char">
    <w:name w:val="Heading 1 Char"/>
    <w:basedOn w:val="DefaultParagraphFont"/>
    <w:link w:val="Heading1"/>
    <w:uiPriority w:val="9"/>
    <w:rsid w:val="0034735C"/>
    <w:rPr>
      <w:rFonts w:eastAsia="Times New Roman" w:cs="Arial"/>
      <w:b/>
      <w:sz w:val="28"/>
      <w:szCs w:val="28"/>
      <w:lang w:eastAsia="en-AU"/>
    </w:rPr>
  </w:style>
  <w:style w:type="character" w:customStyle="1" w:styleId="Heading2Char">
    <w:name w:val="Heading 2 Char"/>
    <w:basedOn w:val="DefaultParagraphFont"/>
    <w:link w:val="Heading2"/>
    <w:uiPriority w:val="9"/>
    <w:rsid w:val="0034735C"/>
    <w:rPr>
      <w:rFonts w:eastAsia="Times New Roman" w:cs="Arial"/>
      <w:b/>
      <w:szCs w:val="24"/>
      <w:lang w:eastAsia="en-AU"/>
    </w:rPr>
  </w:style>
  <w:style w:type="paragraph" w:styleId="Header">
    <w:name w:val="header"/>
    <w:basedOn w:val="Normal"/>
    <w:link w:val="HeaderChar"/>
    <w:uiPriority w:val="99"/>
    <w:unhideWhenUsed/>
    <w:rsid w:val="0034735C"/>
    <w:pPr>
      <w:tabs>
        <w:tab w:val="center" w:pos="4513"/>
        <w:tab w:val="right" w:pos="9026"/>
      </w:tabs>
      <w:spacing w:after="0" w:line="240" w:lineRule="auto"/>
    </w:pPr>
  </w:style>
  <w:style w:type="character" w:customStyle="1" w:styleId="HeaderChar">
    <w:name w:val="Header Char"/>
    <w:basedOn w:val="DefaultParagraphFont"/>
    <w:link w:val="Header"/>
    <w:uiPriority w:val="99"/>
    <w:rsid w:val="0034735C"/>
  </w:style>
  <w:style w:type="paragraph" w:styleId="Footer">
    <w:name w:val="footer"/>
    <w:basedOn w:val="Normal"/>
    <w:link w:val="FooterChar"/>
    <w:uiPriority w:val="99"/>
    <w:unhideWhenUsed/>
    <w:rsid w:val="0034735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4735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4735C"/>
    <w:pPr>
      <w:tabs>
        <w:tab w:val="left" w:pos="567"/>
        <w:tab w:val="left" w:pos="1134"/>
      </w:tabs>
      <w:spacing w:after="0" w:line="240" w:lineRule="auto"/>
      <w:jc w:val="center"/>
      <w:outlineLvl w:val="0"/>
    </w:pPr>
    <w:rPr>
      <w:rFonts w:eastAsia="Times New Roman" w:cs="Arial"/>
      <w:b/>
      <w:sz w:val="28"/>
      <w:szCs w:val="28"/>
      <w:lang w:eastAsia="en-AU"/>
    </w:rPr>
  </w:style>
  <w:style w:type="paragraph" w:styleId="Heading2">
    <w:name w:val="heading 2"/>
    <w:basedOn w:val="Normal"/>
    <w:next w:val="Normal"/>
    <w:link w:val="Heading2Char"/>
    <w:uiPriority w:val="9"/>
    <w:unhideWhenUsed/>
    <w:qFormat/>
    <w:rsid w:val="0034735C"/>
    <w:pPr>
      <w:numPr>
        <w:numId w:val="5"/>
      </w:numPr>
      <w:tabs>
        <w:tab w:val="left" w:pos="567"/>
        <w:tab w:val="left" w:pos="1134"/>
      </w:tabs>
      <w:spacing w:after="0" w:line="240" w:lineRule="auto"/>
      <w:ind w:left="0" w:firstLine="0"/>
      <w:outlineLvl w:val="1"/>
    </w:pPr>
    <w:rPr>
      <w:rFonts w:eastAsia="Times New Roman" w:cs="Arial"/>
      <w:b/>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F0583B"/>
    <w:rPr>
      <w:vertAlign w:val="superscript"/>
    </w:rPr>
  </w:style>
  <w:style w:type="character" w:styleId="Hyperlink">
    <w:name w:val="Hyperlink"/>
    <w:uiPriority w:val="99"/>
    <w:unhideWhenUsed/>
    <w:rsid w:val="00F0583B"/>
    <w:rPr>
      <w:color w:val="0000FF"/>
      <w:u w:val="single"/>
    </w:rPr>
  </w:style>
  <w:style w:type="paragraph" w:styleId="FootnoteText">
    <w:name w:val="footnote text"/>
    <w:basedOn w:val="Normal"/>
    <w:link w:val="FootnoteTextChar"/>
    <w:semiHidden/>
    <w:rsid w:val="00F0583B"/>
    <w:pPr>
      <w:spacing w:after="0" w:line="240" w:lineRule="auto"/>
    </w:pPr>
    <w:rPr>
      <w:rFonts w:ascii="Times New Roman" w:eastAsia="Times New Roman" w:hAnsi="Times New Roman" w:cs="Times New Roman"/>
      <w:sz w:val="20"/>
      <w:szCs w:val="20"/>
      <w:lang w:eastAsia="en-AU"/>
    </w:rPr>
  </w:style>
  <w:style w:type="character" w:customStyle="1" w:styleId="FootnoteTextChar">
    <w:name w:val="Footnote Text Char"/>
    <w:basedOn w:val="DefaultParagraphFont"/>
    <w:link w:val="FootnoteText"/>
    <w:semiHidden/>
    <w:rsid w:val="00F0583B"/>
    <w:rPr>
      <w:rFonts w:ascii="Times New Roman" w:eastAsia="Times New Roman" w:hAnsi="Times New Roman" w:cs="Times New Roman"/>
      <w:sz w:val="20"/>
      <w:szCs w:val="20"/>
      <w:lang w:eastAsia="en-AU"/>
    </w:rPr>
  </w:style>
  <w:style w:type="paragraph" w:styleId="ListParagraph">
    <w:name w:val="List Paragraph"/>
    <w:basedOn w:val="Normal"/>
    <w:uiPriority w:val="34"/>
    <w:qFormat/>
    <w:rsid w:val="00A51275"/>
    <w:pPr>
      <w:ind w:left="720"/>
      <w:contextualSpacing/>
    </w:pPr>
  </w:style>
  <w:style w:type="paragraph" w:styleId="EndnoteText">
    <w:name w:val="endnote text"/>
    <w:basedOn w:val="Normal"/>
    <w:link w:val="EndnoteTextChar"/>
    <w:uiPriority w:val="99"/>
    <w:semiHidden/>
    <w:unhideWhenUsed/>
    <w:rsid w:val="001623A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623AB"/>
    <w:rPr>
      <w:sz w:val="20"/>
      <w:szCs w:val="20"/>
    </w:rPr>
  </w:style>
  <w:style w:type="character" w:styleId="EndnoteReference">
    <w:name w:val="endnote reference"/>
    <w:basedOn w:val="DefaultParagraphFont"/>
    <w:uiPriority w:val="99"/>
    <w:semiHidden/>
    <w:unhideWhenUsed/>
    <w:rsid w:val="001623AB"/>
    <w:rPr>
      <w:vertAlign w:val="superscript"/>
    </w:rPr>
  </w:style>
  <w:style w:type="paragraph" w:styleId="BalloonText">
    <w:name w:val="Balloon Text"/>
    <w:basedOn w:val="Normal"/>
    <w:link w:val="BalloonTextChar"/>
    <w:uiPriority w:val="99"/>
    <w:semiHidden/>
    <w:unhideWhenUsed/>
    <w:rsid w:val="004F24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24B1"/>
    <w:rPr>
      <w:rFonts w:ascii="Tahoma" w:hAnsi="Tahoma" w:cs="Tahoma"/>
      <w:sz w:val="16"/>
      <w:szCs w:val="16"/>
    </w:rPr>
  </w:style>
  <w:style w:type="character" w:customStyle="1" w:styleId="Heading1Char">
    <w:name w:val="Heading 1 Char"/>
    <w:basedOn w:val="DefaultParagraphFont"/>
    <w:link w:val="Heading1"/>
    <w:uiPriority w:val="9"/>
    <w:rsid w:val="0034735C"/>
    <w:rPr>
      <w:rFonts w:eastAsia="Times New Roman" w:cs="Arial"/>
      <w:b/>
      <w:sz w:val="28"/>
      <w:szCs w:val="28"/>
      <w:lang w:eastAsia="en-AU"/>
    </w:rPr>
  </w:style>
  <w:style w:type="character" w:customStyle="1" w:styleId="Heading2Char">
    <w:name w:val="Heading 2 Char"/>
    <w:basedOn w:val="DefaultParagraphFont"/>
    <w:link w:val="Heading2"/>
    <w:uiPriority w:val="9"/>
    <w:rsid w:val="0034735C"/>
    <w:rPr>
      <w:rFonts w:eastAsia="Times New Roman" w:cs="Arial"/>
      <w:b/>
      <w:szCs w:val="24"/>
      <w:lang w:eastAsia="en-AU"/>
    </w:rPr>
  </w:style>
  <w:style w:type="paragraph" w:styleId="Header">
    <w:name w:val="header"/>
    <w:basedOn w:val="Normal"/>
    <w:link w:val="HeaderChar"/>
    <w:uiPriority w:val="99"/>
    <w:unhideWhenUsed/>
    <w:rsid w:val="0034735C"/>
    <w:pPr>
      <w:tabs>
        <w:tab w:val="center" w:pos="4513"/>
        <w:tab w:val="right" w:pos="9026"/>
      </w:tabs>
      <w:spacing w:after="0" w:line="240" w:lineRule="auto"/>
    </w:pPr>
  </w:style>
  <w:style w:type="character" w:customStyle="1" w:styleId="HeaderChar">
    <w:name w:val="Header Char"/>
    <w:basedOn w:val="DefaultParagraphFont"/>
    <w:link w:val="Header"/>
    <w:uiPriority w:val="99"/>
    <w:rsid w:val="0034735C"/>
  </w:style>
  <w:style w:type="paragraph" w:styleId="Footer">
    <w:name w:val="footer"/>
    <w:basedOn w:val="Normal"/>
    <w:link w:val="FooterChar"/>
    <w:uiPriority w:val="99"/>
    <w:unhideWhenUsed/>
    <w:rsid w:val="0034735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473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endnotes.xml.rels><?xml version="1.0" encoding="UTF-8" standalone="yes"?>
<Relationships xmlns="http://schemas.openxmlformats.org/package/2006/relationships"><Relationship Id="rId1" Type="http://schemas.openxmlformats.org/officeDocument/2006/relationships/hyperlink" Target="http://www.dsr.wa.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C8EB1-E229-4EDA-A8CD-275CD92FB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1836</Words>
  <Characters>10466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DSC</Company>
  <LinksUpToDate>false</LinksUpToDate>
  <CharactersWithSpaces>12278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Struik</dc:creator>
  <cp:lastModifiedBy>Wendy Post</cp:lastModifiedBy>
  <cp:revision>2</cp:revision>
  <cp:lastPrinted>2015-05-25T02:50:00Z</cp:lastPrinted>
  <dcterms:created xsi:type="dcterms:W3CDTF">2015-07-07T07:58:00Z</dcterms:created>
  <dcterms:modified xsi:type="dcterms:W3CDTF">2015-07-07T07:58:00Z</dcterms:modified>
</cp:coreProperties>
</file>